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90726" w14:textId="77777777" w:rsidR="009310F4" w:rsidRPr="007047BE" w:rsidRDefault="008B2294" w:rsidP="009310F4">
      <w:pPr>
        <w:rPr>
          <w:rFonts w:ascii="Arial Narrow" w:hAnsi="Arial Narrow"/>
        </w:rPr>
      </w:pPr>
      <w:r>
        <w:rPr>
          <w:rFonts w:ascii="Arial Narrow" w:hAnsi="Arial Narrow"/>
          <w:noProof/>
        </w:rPr>
        <w:object w:dxaOrig="1440" w:dyaOrig="1440" w14:anchorId="28C983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8.8pt;margin-top:-29.3pt;width:89.7pt;height:119.95pt;z-index:251657728">
            <v:imagedata r:id="rId12" o:title=""/>
          </v:shape>
          <o:OLEObject Type="Embed" ProgID="MSPhotoEd.3" ShapeID="_x0000_s2050" DrawAspect="Content" ObjectID="_1825242949" r:id="rId13"/>
        </w:object>
      </w:r>
    </w:p>
    <w:p w14:paraId="25840929" w14:textId="77777777" w:rsidR="009310F4" w:rsidRPr="007047BE" w:rsidRDefault="009310F4" w:rsidP="009310F4">
      <w:pPr>
        <w:rPr>
          <w:rFonts w:ascii="Arial Narrow" w:hAnsi="Arial Narrow"/>
        </w:rPr>
      </w:pPr>
    </w:p>
    <w:p w14:paraId="556020E4" w14:textId="77777777" w:rsidR="009310F4" w:rsidRPr="007047BE" w:rsidRDefault="009310F4" w:rsidP="009310F4">
      <w:pPr>
        <w:rPr>
          <w:rFonts w:ascii="Arial Narrow" w:hAnsi="Arial Narrow"/>
        </w:rPr>
      </w:pPr>
    </w:p>
    <w:p w14:paraId="63DAB11A" w14:textId="77777777" w:rsidR="009310F4" w:rsidRPr="007047BE" w:rsidRDefault="009310F4" w:rsidP="009310F4">
      <w:pPr>
        <w:rPr>
          <w:rFonts w:ascii="Arial Narrow" w:hAnsi="Arial Narrow"/>
        </w:rPr>
      </w:pPr>
    </w:p>
    <w:p w14:paraId="57C93053" w14:textId="77777777" w:rsidR="009310F4" w:rsidRPr="007047BE" w:rsidRDefault="009310F4" w:rsidP="009310F4">
      <w:pPr>
        <w:rPr>
          <w:rFonts w:ascii="Arial Narrow" w:hAnsi="Arial Narrow"/>
        </w:rPr>
      </w:pPr>
    </w:p>
    <w:p w14:paraId="5C4FBFFC" w14:textId="77777777" w:rsidR="009310F4" w:rsidRPr="007047BE" w:rsidRDefault="009310F4" w:rsidP="009310F4">
      <w:pPr>
        <w:rPr>
          <w:rFonts w:ascii="Arial Narrow" w:hAnsi="Arial Narrow"/>
        </w:rPr>
      </w:pPr>
    </w:p>
    <w:p w14:paraId="7A850C99" w14:textId="77777777" w:rsidR="00067142" w:rsidRPr="007047BE" w:rsidRDefault="00067142" w:rsidP="00067142">
      <w:pPr>
        <w:jc w:val="center"/>
        <w:rPr>
          <w:rFonts w:ascii="Arial Narrow" w:hAnsi="Arial Narrow"/>
          <w:b/>
          <w:bCs/>
          <w:sz w:val="48"/>
          <w:szCs w:val="48"/>
        </w:rPr>
      </w:pPr>
    </w:p>
    <w:p w14:paraId="5D41328E" w14:textId="77777777" w:rsidR="000C198D" w:rsidRPr="009518FB" w:rsidRDefault="000C198D" w:rsidP="00067142">
      <w:pPr>
        <w:jc w:val="center"/>
        <w:rPr>
          <w:rFonts w:ascii="Arial" w:hAnsi="Arial" w:cs="Arial"/>
          <w:b/>
          <w:bCs/>
          <w:sz w:val="48"/>
          <w:szCs w:val="48"/>
        </w:rPr>
      </w:pPr>
    </w:p>
    <w:p w14:paraId="293D5DDC" w14:textId="77777777" w:rsidR="009310F4" w:rsidRPr="009518FB" w:rsidRDefault="009310F4" w:rsidP="00067142">
      <w:pPr>
        <w:jc w:val="center"/>
        <w:rPr>
          <w:rFonts w:ascii="Arial" w:hAnsi="Arial" w:cs="Arial"/>
          <w:b/>
          <w:bCs/>
          <w:sz w:val="48"/>
          <w:szCs w:val="48"/>
        </w:rPr>
      </w:pPr>
      <w:r w:rsidRPr="009518FB">
        <w:rPr>
          <w:rFonts w:ascii="Arial" w:hAnsi="Arial" w:cs="Arial"/>
          <w:b/>
          <w:bCs/>
          <w:sz w:val="48"/>
          <w:szCs w:val="48"/>
        </w:rPr>
        <w:t>International Rescue Committee</w:t>
      </w:r>
    </w:p>
    <w:p w14:paraId="56A0FF8F" w14:textId="77777777" w:rsidR="009310F4" w:rsidRPr="009518FB" w:rsidRDefault="009310F4" w:rsidP="00067142">
      <w:pPr>
        <w:jc w:val="center"/>
        <w:rPr>
          <w:rFonts w:ascii="Arial" w:hAnsi="Arial" w:cs="Arial"/>
          <w:b/>
          <w:bCs/>
          <w:sz w:val="52"/>
          <w:szCs w:val="52"/>
        </w:rPr>
      </w:pPr>
    </w:p>
    <w:p w14:paraId="7978EE9B" w14:textId="77777777" w:rsidR="00001158" w:rsidRPr="009518FB" w:rsidRDefault="00001158" w:rsidP="00067142">
      <w:pPr>
        <w:jc w:val="center"/>
        <w:rPr>
          <w:rFonts w:ascii="Arial" w:hAnsi="Arial" w:cs="Arial"/>
          <w:b/>
          <w:bCs/>
          <w:sz w:val="52"/>
          <w:szCs w:val="52"/>
        </w:rPr>
      </w:pPr>
    </w:p>
    <w:p w14:paraId="2F66B276" w14:textId="77777777" w:rsidR="009310F4" w:rsidRPr="009518FB" w:rsidRDefault="001C1CEC" w:rsidP="00067142">
      <w:pPr>
        <w:jc w:val="center"/>
        <w:rPr>
          <w:rFonts w:ascii="Arial" w:hAnsi="Arial" w:cs="Arial"/>
          <w:b/>
          <w:sz w:val="44"/>
          <w:szCs w:val="44"/>
        </w:rPr>
      </w:pPr>
      <w:r w:rsidRPr="009518FB">
        <w:rPr>
          <w:rFonts w:ascii="Arial" w:hAnsi="Arial" w:cs="Arial"/>
          <w:b/>
          <w:sz w:val="44"/>
          <w:szCs w:val="44"/>
        </w:rPr>
        <w:t xml:space="preserve">Request for </w:t>
      </w:r>
      <w:r w:rsidR="00A15481" w:rsidRPr="009518FB">
        <w:rPr>
          <w:rFonts w:ascii="Arial" w:hAnsi="Arial" w:cs="Arial"/>
          <w:b/>
          <w:sz w:val="44"/>
          <w:szCs w:val="44"/>
        </w:rPr>
        <w:t xml:space="preserve">Proposal </w:t>
      </w:r>
      <w:r w:rsidR="00067142" w:rsidRPr="009518FB">
        <w:rPr>
          <w:rFonts w:ascii="Arial" w:hAnsi="Arial" w:cs="Arial"/>
          <w:b/>
          <w:sz w:val="44"/>
          <w:szCs w:val="44"/>
        </w:rPr>
        <w:t>(RFP)</w:t>
      </w:r>
    </w:p>
    <w:p w14:paraId="11D91FFA" w14:textId="77777777" w:rsidR="00067142" w:rsidRPr="009518FB" w:rsidRDefault="00067142" w:rsidP="00067142">
      <w:pPr>
        <w:jc w:val="center"/>
        <w:rPr>
          <w:rFonts w:ascii="Arial" w:hAnsi="Arial" w:cs="Arial"/>
          <w:b/>
          <w:sz w:val="44"/>
          <w:szCs w:val="44"/>
        </w:rPr>
      </w:pPr>
    </w:p>
    <w:p w14:paraId="51AC7BC2" w14:textId="77777777" w:rsidR="00001158" w:rsidRPr="009518FB" w:rsidRDefault="00001158" w:rsidP="00067142">
      <w:pPr>
        <w:jc w:val="center"/>
        <w:rPr>
          <w:rFonts w:ascii="Arial" w:hAnsi="Arial" w:cs="Arial"/>
          <w:b/>
          <w:sz w:val="44"/>
          <w:szCs w:val="44"/>
        </w:rPr>
      </w:pPr>
    </w:p>
    <w:p w14:paraId="44B70876" w14:textId="63484033" w:rsidR="0D7CD274" w:rsidRDefault="00C83A8D" w:rsidP="0D7CD274">
      <w:pPr>
        <w:spacing w:line="259" w:lineRule="auto"/>
        <w:jc w:val="center"/>
        <w:rPr>
          <w:rFonts w:ascii="Arial" w:hAnsi="Arial" w:cs="Arial"/>
          <w:b/>
          <w:bCs/>
        </w:rPr>
      </w:pPr>
      <w:r>
        <w:rPr>
          <w:rFonts w:ascii="Arial" w:hAnsi="Arial" w:cs="Arial"/>
          <w:b/>
          <w:bCs/>
          <w:sz w:val="48"/>
          <w:szCs w:val="48"/>
        </w:rPr>
        <w:t>Portfolio and Project Management</w:t>
      </w:r>
      <w:r w:rsidR="00DF2BB1">
        <w:rPr>
          <w:rFonts w:ascii="Arial" w:hAnsi="Arial" w:cs="Arial"/>
          <w:b/>
          <w:bCs/>
          <w:sz w:val="48"/>
          <w:szCs w:val="48"/>
        </w:rPr>
        <w:t xml:space="preserve"> Platform</w:t>
      </w:r>
    </w:p>
    <w:p w14:paraId="6DB14E71" w14:textId="77777777" w:rsidR="002C12CB" w:rsidRPr="009518FB" w:rsidRDefault="002C12CB" w:rsidP="002C12CB">
      <w:pPr>
        <w:rPr>
          <w:rFonts w:ascii="Arial" w:hAnsi="Arial" w:cs="Arial"/>
        </w:rPr>
      </w:pPr>
    </w:p>
    <w:p w14:paraId="461B3538" w14:textId="77777777" w:rsidR="002C12CB" w:rsidRDefault="002C12CB" w:rsidP="002C12CB"/>
    <w:p w14:paraId="27980EB8" w14:textId="77777777" w:rsidR="00F416CB" w:rsidRDefault="00F416CB" w:rsidP="002C12CB"/>
    <w:p w14:paraId="478839A6" w14:textId="77777777" w:rsidR="00F416CB" w:rsidRDefault="00F416CB" w:rsidP="002C12CB"/>
    <w:p w14:paraId="50186FE4" w14:textId="77777777" w:rsidR="00F416CB" w:rsidRDefault="00F416CB" w:rsidP="002C12CB"/>
    <w:p w14:paraId="54896ED2" w14:textId="77777777" w:rsidR="00F416CB" w:rsidRDefault="00F416CB" w:rsidP="002C12CB"/>
    <w:p w14:paraId="376D44D5" w14:textId="77777777" w:rsidR="00F416CB" w:rsidRDefault="00F416CB" w:rsidP="002C12CB"/>
    <w:p w14:paraId="75F67159" w14:textId="77777777" w:rsidR="00F416CB" w:rsidRDefault="00F416CB" w:rsidP="002C12CB"/>
    <w:p w14:paraId="0A675899" w14:textId="77777777" w:rsidR="00F416CB" w:rsidRDefault="00F416CB" w:rsidP="002C12CB"/>
    <w:p w14:paraId="39BEA366" w14:textId="77777777" w:rsidR="00F416CB" w:rsidRDefault="00F416CB" w:rsidP="002C12CB"/>
    <w:p w14:paraId="618F5446" w14:textId="77777777" w:rsidR="00F416CB" w:rsidRDefault="00F416CB" w:rsidP="002C12CB"/>
    <w:p w14:paraId="52A0E190" w14:textId="77777777" w:rsidR="00F416CB" w:rsidRDefault="00F416CB" w:rsidP="002C12CB"/>
    <w:p w14:paraId="00FA2CE1" w14:textId="77777777" w:rsidR="00F416CB" w:rsidRDefault="00F416CB" w:rsidP="002C12CB"/>
    <w:p w14:paraId="189865DE" w14:textId="77777777" w:rsidR="00F416CB" w:rsidRDefault="00F416CB" w:rsidP="002C12CB"/>
    <w:p w14:paraId="2988BCFC" w14:textId="77777777" w:rsidR="00F416CB" w:rsidRDefault="00F416CB" w:rsidP="002C12CB"/>
    <w:p w14:paraId="7DC6CB86" w14:textId="77777777" w:rsidR="00F416CB" w:rsidRDefault="00F416CB" w:rsidP="002C12CB"/>
    <w:p w14:paraId="1CD57C0A" w14:textId="77777777" w:rsidR="002C12CB" w:rsidRDefault="002C12CB" w:rsidP="002C12CB"/>
    <w:p w14:paraId="4504452E" w14:textId="77777777" w:rsidR="002C12CB" w:rsidRPr="002C12CB" w:rsidRDefault="002C12CB" w:rsidP="002C12CB"/>
    <w:p w14:paraId="4FDEBC5E" w14:textId="77777777" w:rsidR="009310F4" w:rsidRPr="007047BE" w:rsidRDefault="009310F4" w:rsidP="009310F4">
      <w:pPr>
        <w:rPr>
          <w:rFonts w:ascii="Arial Narrow" w:hAnsi="Arial Narrow"/>
          <w:sz w:val="32"/>
          <w:szCs w:val="32"/>
        </w:rPr>
      </w:pPr>
    </w:p>
    <w:p w14:paraId="2E3ACE42" w14:textId="3054AF46" w:rsidR="00D4571C" w:rsidRDefault="0C9329EE" w:rsidP="0C9329EE">
      <w:pPr>
        <w:rPr>
          <w:rFonts w:ascii="Arial Narrow" w:hAnsi="Arial Narrow"/>
          <w:b/>
          <w:bCs/>
        </w:rPr>
      </w:pPr>
      <w:r w:rsidRPr="0C9329EE">
        <w:rPr>
          <w:rFonts w:ascii="Arial Narrow" w:hAnsi="Arial Narrow"/>
          <w:b/>
          <w:bCs/>
        </w:rPr>
        <w:t xml:space="preserve">                                  </w:t>
      </w:r>
    </w:p>
    <w:p w14:paraId="413DB402" w14:textId="6325EC3A" w:rsidR="00D4571C" w:rsidRDefault="00D4571C" w:rsidP="0C9329EE">
      <w:pPr>
        <w:rPr>
          <w:rFonts w:ascii="Arial Narrow" w:hAnsi="Arial Narrow"/>
          <w:b/>
          <w:bCs/>
        </w:rPr>
      </w:pPr>
    </w:p>
    <w:p w14:paraId="63030DD0" w14:textId="2C691732" w:rsidR="00D4571C" w:rsidRDefault="00D4571C" w:rsidP="0C9329EE">
      <w:pPr>
        <w:rPr>
          <w:rFonts w:ascii="Arial Narrow" w:hAnsi="Arial Narrow"/>
          <w:b/>
          <w:bCs/>
        </w:rPr>
      </w:pPr>
    </w:p>
    <w:p w14:paraId="2EED4701" w14:textId="3C8D03A7" w:rsidR="00D4571C" w:rsidRDefault="0C9329EE" w:rsidP="0C9329EE">
      <w:pPr>
        <w:rPr>
          <w:rFonts w:ascii="Arial Narrow" w:hAnsi="Arial Narrow"/>
          <w:b/>
          <w:bCs/>
        </w:rPr>
      </w:pPr>
      <w:r w:rsidRPr="0C9329EE">
        <w:rPr>
          <w:rFonts w:ascii="Arial Narrow" w:hAnsi="Arial Narrow"/>
          <w:b/>
          <w:bCs/>
        </w:rPr>
        <w:t xml:space="preserve">       </w:t>
      </w:r>
    </w:p>
    <w:p w14:paraId="5FC9B792" w14:textId="77777777" w:rsidR="00D4571C" w:rsidRDefault="00D4571C" w:rsidP="0029125F">
      <w:pPr>
        <w:rPr>
          <w:rFonts w:ascii="Arial Narrow" w:hAnsi="Arial Narrow"/>
          <w:b/>
        </w:rPr>
      </w:pPr>
    </w:p>
    <w:p w14:paraId="58943D72" w14:textId="77777777" w:rsidR="00D4571C" w:rsidRDefault="00D4571C" w:rsidP="00D4571C">
      <w:pPr>
        <w:pStyle w:val="Heading5"/>
        <w:numPr>
          <w:ilvl w:val="0"/>
          <w:numId w:val="0"/>
        </w:numPr>
        <w:shd w:val="clear" w:color="auto" w:fill="FFC000"/>
        <w:tabs>
          <w:tab w:val="left" w:pos="360"/>
        </w:tabs>
        <w:spacing w:line="240" w:lineRule="auto"/>
        <w:ind w:left="360" w:hanging="360"/>
        <w:rPr>
          <w:rFonts w:ascii="Arial Narrow" w:hAnsi="Arial Narrow"/>
          <w:sz w:val="24"/>
        </w:rPr>
      </w:pPr>
      <w:r>
        <w:rPr>
          <w:rFonts w:ascii="Arial Narrow" w:hAnsi="Arial Narrow"/>
          <w:sz w:val="24"/>
        </w:rPr>
        <w:t>CONTENTS:</w:t>
      </w:r>
    </w:p>
    <w:p w14:paraId="4A061D59" w14:textId="77777777" w:rsidR="00D4571C" w:rsidRPr="00D4571C" w:rsidRDefault="00D4571C" w:rsidP="00D4571C"/>
    <w:p w14:paraId="67A0BE7D" w14:textId="77777777" w:rsidR="00D4571C" w:rsidRDefault="00D4571C" w:rsidP="00D4571C">
      <w:pPr>
        <w:pStyle w:val="Default"/>
        <w:spacing w:after="289"/>
        <w:rPr>
          <w:sz w:val="22"/>
          <w:szCs w:val="22"/>
        </w:rPr>
      </w:pPr>
      <w:r>
        <w:rPr>
          <w:sz w:val="22"/>
          <w:szCs w:val="22"/>
        </w:rPr>
        <w:t xml:space="preserve">I. INTRODUCTION............................................................................................................................ 1 </w:t>
      </w:r>
    </w:p>
    <w:p w14:paraId="1CB8B57A" w14:textId="63644645" w:rsidR="00D4571C" w:rsidRDefault="00D4571C" w:rsidP="00D4571C">
      <w:pPr>
        <w:pStyle w:val="Default"/>
        <w:spacing w:after="289"/>
        <w:rPr>
          <w:sz w:val="22"/>
          <w:szCs w:val="22"/>
        </w:rPr>
      </w:pPr>
      <w:r>
        <w:rPr>
          <w:sz w:val="22"/>
          <w:szCs w:val="22"/>
        </w:rPr>
        <w:t xml:space="preserve">II. PROJECT </w:t>
      </w:r>
      <w:r w:rsidR="00DF2BB1">
        <w:rPr>
          <w:sz w:val="22"/>
          <w:szCs w:val="22"/>
        </w:rPr>
        <w:t>BACKGROUND</w:t>
      </w:r>
      <w:r>
        <w:rPr>
          <w:sz w:val="22"/>
          <w:szCs w:val="22"/>
        </w:rPr>
        <w:t xml:space="preserve">.............................................................................................................. 1 </w:t>
      </w:r>
    </w:p>
    <w:p w14:paraId="7516CAA8" w14:textId="182CD7CA" w:rsidR="00D4571C" w:rsidRDefault="00D4571C" w:rsidP="00D4571C">
      <w:pPr>
        <w:pStyle w:val="Default"/>
        <w:spacing w:after="289"/>
        <w:rPr>
          <w:sz w:val="22"/>
          <w:szCs w:val="22"/>
        </w:rPr>
      </w:pPr>
      <w:r>
        <w:rPr>
          <w:sz w:val="22"/>
          <w:szCs w:val="22"/>
        </w:rPr>
        <w:t xml:space="preserve">III. REQUIREMENTS......................................................................................................................... </w:t>
      </w:r>
      <w:r w:rsidR="00DF2BB1">
        <w:rPr>
          <w:sz w:val="22"/>
          <w:szCs w:val="22"/>
        </w:rPr>
        <w:t>3</w:t>
      </w:r>
      <w:r>
        <w:rPr>
          <w:sz w:val="22"/>
          <w:szCs w:val="22"/>
        </w:rPr>
        <w:t xml:space="preserve"> </w:t>
      </w:r>
    </w:p>
    <w:p w14:paraId="066977DC" w14:textId="62D07A78" w:rsidR="00D4571C" w:rsidRDefault="00D4571C" w:rsidP="00D4571C">
      <w:pPr>
        <w:pStyle w:val="Default"/>
        <w:spacing w:after="289"/>
        <w:rPr>
          <w:sz w:val="22"/>
          <w:szCs w:val="22"/>
        </w:rPr>
      </w:pPr>
      <w:r>
        <w:rPr>
          <w:sz w:val="22"/>
          <w:szCs w:val="22"/>
        </w:rPr>
        <w:t xml:space="preserve">IV. SUBMISSION………...................................................................................................................... </w:t>
      </w:r>
      <w:r w:rsidR="00DF2BB1">
        <w:rPr>
          <w:sz w:val="22"/>
          <w:szCs w:val="22"/>
        </w:rPr>
        <w:t>4</w:t>
      </w:r>
    </w:p>
    <w:p w14:paraId="1727EAE5" w14:textId="132E6B45" w:rsidR="00D4571C" w:rsidRDefault="00D4571C" w:rsidP="00D4571C">
      <w:pPr>
        <w:pStyle w:val="Default"/>
        <w:spacing w:after="289"/>
        <w:rPr>
          <w:sz w:val="22"/>
          <w:szCs w:val="22"/>
        </w:rPr>
      </w:pPr>
      <w:r>
        <w:rPr>
          <w:sz w:val="22"/>
          <w:szCs w:val="22"/>
        </w:rPr>
        <w:t>V. EVALUATION.................................................................................................</w:t>
      </w:r>
      <w:r w:rsidR="00AC4919">
        <w:rPr>
          <w:sz w:val="22"/>
          <w:szCs w:val="22"/>
        </w:rPr>
        <w:t>......................</w:t>
      </w:r>
      <w:r>
        <w:rPr>
          <w:sz w:val="22"/>
          <w:szCs w:val="22"/>
        </w:rPr>
        <w:t>....</w:t>
      </w:r>
      <w:r w:rsidR="00AC4919">
        <w:rPr>
          <w:sz w:val="22"/>
          <w:szCs w:val="22"/>
        </w:rPr>
        <w:t xml:space="preserve">.... </w:t>
      </w:r>
      <w:r w:rsidR="00DF2BB1">
        <w:rPr>
          <w:sz w:val="22"/>
          <w:szCs w:val="22"/>
        </w:rPr>
        <w:t>4</w:t>
      </w:r>
      <w:r>
        <w:rPr>
          <w:sz w:val="22"/>
          <w:szCs w:val="22"/>
        </w:rPr>
        <w:t xml:space="preserve"> </w:t>
      </w:r>
    </w:p>
    <w:p w14:paraId="716B20F7" w14:textId="323680D9" w:rsidR="00D4571C" w:rsidRDefault="00D4571C" w:rsidP="00D4571C">
      <w:pPr>
        <w:pStyle w:val="Default"/>
        <w:rPr>
          <w:sz w:val="22"/>
          <w:szCs w:val="22"/>
        </w:rPr>
      </w:pPr>
      <w:r>
        <w:rPr>
          <w:sz w:val="22"/>
          <w:szCs w:val="22"/>
        </w:rPr>
        <w:t xml:space="preserve">VI. AWARD TERMS &amp; CONDITIONS……………………………………………………………………………………………. </w:t>
      </w:r>
      <w:r w:rsidR="00DF2BB1">
        <w:rPr>
          <w:sz w:val="22"/>
          <w:szCs w:val="22"/>
        </w:rPr>
        <w:t>5</w:t>
      </w:r>
    </w:p>
    <w:p w14:paraId="35DC9267" w14:textId="18E8B636" w:rsidR="00270B80" w:rsidRPr="003E44F7" w:rsidRDefault="009310F4" w:rsidP="0029125F">
      <w:pPr>
        <w:rPr>
          <w:rFonts w:ascii="Arial Narrow" w:hAnsi="Arial Narrow"/>
          <w:b/>
        </w:rPr>
        <w:sectPr w:rsidR="00270B80" w:rsidRPr="003E44F7" w:rsidSect="003A2C9B">
          <w:headerReference w:type="default" r:id="rId14"/>
          <w:footerReference w:type="even" r:id="rId15"/>
          <w:footerReference w:type="default" r:id="rId16"/>
          <w:headerReference w:type="first" r:id="rId17"/>
          <w:footerReference w:type="first" r:id="rId18"/>
          <w:pgSz w:w="12240" w:h="15840"/>
          <w:pgMar w:top="1440" w:right="1800" w:bottom="1440" w:left="1800" w:header="720" w:footer="720" w:gutter="0"/>
          <w:cols w:space="720"/>
          <w:docGrid w:linePitch="360"/>
        </w:sectPr>
      </w:pPr>
      <w:r w:rsidRPr="007047BE">
        <w:rPr>
          <w:rFonts w:ascii="Arial Narrow" w:hAnsi="Arial Narrow"/>
          <w:b/>
        </w:rPr>
        <w:t xml:space="preserve">                                                            </w:t>
      </w:r>
      <w:r w:rsidR="0029125F">
        <w:rPr>
          <w:rFonts w:ascii="Arial Narrow" w:hAnsi="Arial Narrow"/>
          <w:b/>
        </w:rPr>
        <w:t xml:space="preserve">            </w:t>
      </w:r>
    </w:p>
    <w:p w14:paraId="69E937D5" w14:textId="77777777" w:rsidR="001C0625" w:rsidRPr="007047BE" w:rsidRDefault="001C0625" w:rsidP="787421B4">
      <w:pPr>
        <w:tabs>
          <w:tab w:val="left" w:pos="1080"/>
        </w:tabs>
        <w:rPr>
          <w:rFonts w:ascii="Arial Narrow" w:eastAsia="Arial Narrow" w:hAnsi="Arial Narrow" w:cs="Arial Narrow"/>
        </w:rPr>
      </w:pPr>
    </w:p>
    <w:p w14:paraId="330FCBFC" w14:textId="77777777" w:rsidR="001C0625" w:rsidRPr="007047BE" w:rsidRDefault="787421B4" w:rsidP="787421B4">
      <w:pPr>
        <w:pStyle w:val="Heading5"/>
        <w:shd w:val="clear" w:color="auto" w:fill="FFC000" w:themeFill="accent4"/>
        <w:spacing w:line="240" w:lineRule="auto"/>
        <w:rPr>
          <w:rFonts w:ascii="Arial Narrow" w:eastAsia="Arial Narrow" w:hAnsi="Arial Narrow" w:cs="Arial Narrow"/>
          <w:sz w:val="24"/>
          <w:szCs w:val="24"/>
        </w:rPr>
      </w:pPr>
      <w:r w:rsidRPr="787421B4">
        <w:rPr>
          <w:rFonts w:ascii="Arial Narrow" w:eastAsia="Arial Narrow" w:hAnsi="Arial Narrow" w:cs="Arial Narrow"/>
          <w:sz w:val="24"/>
          <w:szCs w:val="24"/>
        </w:rPr>
        <w:t>INTRODUCTION:</w:t>
      </w:r>
    </w:p>
    <w:p w14:paraId="001141B7" w14:textId="77777777" w:rsidR="001C0625" w:rsidRPr="007047BE" w:rsidRDefault="001C0625" w:rsidP="787421B4">
      <w:pPr>
        <w:rPr>
          <w:rFonts w:ascii="Arial Narrow" w:eastAsia="Arial Narrow" w:hAnsi="Arial Narrow" w:cs="Arial Narrow"/>
        </w:rPr>
      </w:pPr>
    </w:p>
    <w:p w14:paraId="3112C1AE" w14:textId="77777777" w:rsidR="00285B59" w:rsidRDefault="787421B4" w:rsidP="787421B4">
      <w:pPr>
        <w:numPr>
          <w:ilvl w:val="0"/>
          <w:numId w:val="3"/>
        </w:numPr>
        <w:rPr>
          <w:rFonts w:ascii="Arial Narrow" w:eastAsia="Arial Narrow" w:hAnsi="Arial Narrow" w:cs="Arial Narrow"/>
          <w:b/>
          <w:bCs/>
          <w:i/>
          <w:iCs/>
        </w:rPr>
      </w:pPr>
      <w:r w:rsidRPr="787421B4">
        <w:rPr>
          <w:rFonts w:ascii="Arial Narrow" w:eastAsia="Arial Narrow" w:hAnsi="Arial Narrow" w:cs="Arial Narrow"/>
          <w:b/>
          <w:bCs/>
          <w:i/>
          <w:iCs/>
        </w:rPr>
        <w:t xml:space="preserve">The International Rescue Committee </w:t>
      </w:r>
    </w:p>
    <w:p w14:paraId="379CEC88" w14:textId="2A181CBE" w:rsidR="00285B59" w:rsidRDefault="787421B4" w:rsidP="787421B4">
      <w:pPr>
        <w:ind w:left="360"/>
        <w:jc w:val="left"/>
        <w:rPr>
          <w:rFonts w:ascii="Arial Narrow" w:eastAsia="Arial Narrow" w:hAnsi="Arial Narrow" w:cs="Arial Narrow"/>
        </w:rPr>
      </w:pPr>
      <w:r w:rsidRPr="787421B4">
        <w:rPr>
          <w:rFonts w:ascii="Arial Narrow" w:eastAsia="Arial Narrow" w:hAnsi="Arial Narrow" w:cs="Arial Narrow"/>
        </w:rPr>
        <w:t xml:space="preserve">The International Rescue Committee, hereinafter referred to as “the IRC”, is a non-profit, humanitarian agency that provides relief, rehabilitation, protection, resettlement services, and advocacy for refugees, displaced persons and victims of oppression and violent conflict. </w:t>
      </w:r>
    </w:p>
    <w:p w14:paraId="43E9220F" w14:textId="77777777" w:rsidR="00276680" w:rsidRDefault="00276680" w:rsidP="787421B4">
      <w:pPr>
        <w:ind w:left="360"/>
        <w:jc w:val="left"/>
        <w:rPr>
          <w:rFonts w:ascii="Arial Narrow" w:eastAsia="Arial Narrow" w:hAnsi="Arial Narrow" w:cs="Arial Narrow"/>
        </w:rPr>
      </w:pPr>
    </w:p>
    <w:p w14:paraId="1A2AE6FD" w14:textId="2E456C96" w:rsidR="001C0625" w:rsidRDefault="787421B4" w:rsidP="787421B4">
      <w:pPr>
        <w:ind w:left="360"/>
        <w:jc w:val="left"/>
        <w:rPr>
          <w:rFonts w:ascii="Arial Narrow" w:eastAsia="Arial Narrow" w:hAnsi="Arial Narrow" w:cs="Arial Narrow"/>
        </w:rPr>
      </w:pPr>
      <w:r w:rsidRPr="787421B4">
        <w:rPr>
          <w:rFonts w:ascii="Arial Narrow" w:eastAsia="Arial Narrow" w:hAnsi="Arial Narrow" w:cs="Arial Narrow"/>
        </w:rPr>
        <w:t xml:space="preserve">Working in over 40 countries, the IRC is a leader in humanitarian relief - bringing sustained support to regions torn apart by conflict and disaster.  In addition to our work overseas, the IRC also has 29 U.S. resettlement offices that help newly arrived refugees by providing immediate services.  The IRC advocates on behalf of the displaced by addressing the root causes of conflict and standing up for the world’s most vulnerable populations.  The IRC's strategy centers on its ambition to continue to improve the scale and effectiveness of IRC programs worldwide with evidence of what works best to impact people’s lives in conflict and fragile settings.  </w:t>
      </w:r>
    </w:p>
    <w:p w14:paraId="38637FB3" w14:textId="5C26BB42" w:rsidR="00276680" w:rsidRDefault="00276680" w:rsidP="787421B4">
      <w:pPr>
        <w:ind w:left="360"/>
        <w:jc w:val="left"/>
        <w:rPr>
          <w:rFonts w:ascii="Arial Narrow" w:eastAsia="Arial Narrow" w:hAnsi="Arial Narrow" w:cs="Arial Narrow"/>
        </w:rPr>
      </w:pPr>
    </w:p>
    <w:p w14:paraId="54EACCE2" w14:textId="77777777" w:rsidR="00276680" w:rsidRDefault="00276680" w:rsidP="787421B4">
      <w:pPr>
        <w:ind w:left="360"/>
        <w:jc w:val="left"/>
        <w:rPr>
          <w:rFonts w:ascii="Arial Narrow" w:eastAsia="Arial Narrow" w:hAnsi="Arial Narrow" w:cs="Arial Narrow"/>
        </w:rPr>
      </w:pPr>
    </w:p>
    <w:p w14:paraId="7AEC399E" w14:textId="77777777" w:rsidR="004D2AA4" w:rsidRPr="007047BE" w:rsidRDefault="004D2AA4" w:rsidP="787421B4">
      <w:pPr>
        <w:pStyle w:val="BodyTextIndent2"/>
        <w:spacing w:line="240" w:lineRule="auto"/>
        <w:ind w:firstLine="0"/>
        <w:rPr>
          <w:rFonts w:ascii="Arial Narrow" w:eastAsia="Arial Narrow" w:hAnsi="Arial Narrow" w:cs="Arial Narrow"/>
          <w:sz w:val="24"/>
          <w:szCs w:val="24"/>
        </w:rPr>
      </w:pPr>
    </w:p>
    <w:p w14:paraId="536B6E10" w14:textId="77777777" w:rsidR="001C0625" w:rsidRPr="007047BE" w:rsidRDefault="787421B4" w:rsidP="787421B4">
      <w:pPr>
        <w:pStyle w:val="Heading5"/>
        <w:shd w:val="clear" w:color="auto" w:fill="FFC000" w:themeFill="accent4"/>
        <w:spacing w:line="240" w:lineRule="auto"/>
        <w:rPr>
          <w:rFonts w:ascii="Arial Narrow" w:eastAsia="Arial Narrow" w:hAnsi="Arial Narrow" w:cs="Arial Narrow"/>
          <w:sz w:val="24"/>
          <w:szCs w:val="24"/>
        </w:rPr>
      </w:pPr>
      <w:r w:rsidRPr="787421B4">
        <w:rPr>
          <w:rFonts w:ascii="Arial Narrow" w:eastAsia="Arial Narrow" w:hAnsi="Arial Narrow" w:cs="Arial Narrow"/>
          <w:sz w:val="24"/>
          <w:szCs w:val="24"/>
        </w:rPr>
        <w:t xml:space="preserve">PROJECT BACKGROUND: </w:t>
      </w:r>
    </w:p>
    <w:p w14:paraId="5B6A4BD4" w14:textId="77777777" w:rsidR="00D4571C" w:rsidRDefault="00D4571C" w:rsidP="787421B4">
      <w:pPr>
        <w:pStyle w:val="ListParagraph"/>
        <w:ind w:left="360"/>
        <w:rPr>
          <w:rFonts w:ascii="Arial Narrow" w:eastAsia="Arial Narrow" w:hAnsi="Arial Narrow" w:cs="Arial Narrow"/>
          <w:b/>
          <w:bCs/>
          <w:i/>
          <w:iCs/>
        </w:rPr>
      </w:pPr>
    </w:p>
    <w:p w14:paraId="17EBF310" w14:textId="77777777" w:rsidR="00D4571C" w:rsidRPr="00D4571C" w:rsidRDefault="787421B4" w:rsidP="787421B4">
      <w:pPr>
        <w:pStyle w:val="ListParagraph"/>
        <w:numPr>
          <w:ilvl w:val="0"/>
          <w:numId w:val="3"/>
        </w:numPr>
        <w:rPr>
          <w:rFonts w:ascii="Arial Narrow" w:eastAsia="Arial Narrow" w:hAnsi="Arial Narrow" w:cs="Arial Narrow"/>
          <w:b/>
          <w:bCs/>
          <w:i/>
          <w:iCs/>
        </w:rPr>
      </w:pPr>
      <w:r w:rsidRPr="787421B4">
        <w:rPr>
          <w:rFonts w:ascii="Arial Narrow" w:eastAsia="Arial Narrow" w:hAnsi="Arial Narrow" w:cs="Arial Narrow"/>
          <w:b/>
          <w:bCs/>
          <w:i/>
          <w:iCs/>
        </w:rPr>
        <w:t>Background</w:t>
      </w:r>
    </w:p>
    <w:p w14:paraId="48821912" w14:textId="77777777" w:rsidR="008258EE" w:rsidRDefault="008258EE" w:rsidP="787421B4">
      <w:pPr>
        <w:ind w:left="360"/>
        <w:jc w:val="left"/>
        <w:rPr>
          <w:rFonts w:ascii="Arial Narrow" w:eastAsia="Arial Narrow" w:hAnsi="Arial Narrow" w:cs="Arial Narrow"/>
        </w:rPr>
      </w:pPr>
    </w:p>
    <w:p w14:paraId="1D744FC6" w14:textId="3D9CEC6C" w:rsidR="025267E7" w:rsidRPr="00DF2BB1" w:rsidRDefault="457F6A88" w:rsidP="00DF2BB1">
      <w:pPr>
        <w:ind w:left="360"/>
        <w:jc w:val="left"/>
        <w:rPr>
          <w:rFonts w:ascii="Arial Narrow" w:eastAsia="Arial Narrow" w:hAnsi="Arial Narrow" w:cs="Arial Narrow"/>
          <w:color w:val="000000" w:themeColor="text1"/>
        </w:rPr>
      </w:pPr>
      <w:r w:rsidRPr="00B04B2B">
        <w:rPr>
          <w:rFonts w:ascii="Arial Narrow" w:eastAsia="Arial Narrow" w:hAnsi="Arial Narrow" w:cs="Arial Narrow"/>
          <w:color w:val="000000" w:themeColor="text1"/>
        </w:rPr>
        <w:t xml:space="preserve">The </w:t>
      </w:r>
      <w:r w:rsidRPr="00B04B2B">
        <w:rPr>
          <w:rFonts w:ascii="Arial Narrow" w:eastAsia="Arial Narrow" w:hAnsi="Arial Narrow" w:cs="Arial Narrow"/>
          <w:b/>
          <w:bCs/>
          <w:color w:val="000000" w:themeColor="text1"/>
        </w:rPr>
        <w:t>International Rescue Committee (IRC)</w:t>
      </w:r>
      <w:r w:rsidRPr="00B04B2B">
        <w:rPr>
          <w:rFonts w:ascii="Arial Narrow" w:eastAsia="Arial Narrow" w:hAnsi="Arial Narrow" w:cs="Arial Narrow"/>
          <w:color w:val="000000" w:themeColor="text1"/>
        </w:rPr>
        <w:t xml:space="preserve"> </w:t>
      </w:r>
      <w:r w:rsidR="00C83A8D" w:rsidRPr="00B04B2B">
        <w:rPr>
          <w:rFonts w:ascii="Arial Narrow" w:eastAsia="Arial Narrow" w:hAnsi="Arial Narrow" w:cs="Arial Narrow"/>
          <w:color w:val="000000" w:themeColor="text1"/>
        </w:rPr>
        <w:t>is currently using</w:t>
      </w:r>
      <w:r w:rsidRPr="00B04B2B">
        <w:rPr>
          <w:rFonts w:ascii="Arial Narrow" w:eastAsia="Arial Narrow" w:hAnsi="Arial Narrow" w:cs="Arial Narrow"/>
          <w:color w:val="000000" w:themeColor="text1"/>
        </w:rPr>
        <w:t xml:space="preserve"> </w:t>
      </w:r>
      <w:r w:rsidRPr="00B04B2B">
        <w:rPr>
          <w:rFonts w:ascii="Arial Narrow" w:eastAsia="Arial Narrow" w:hAnsi="Arial Narrow" w:cs="Arial Narrow"/>
          <w:b/>
          <w:bCs/>
          <w:color w:val="000000" w:themeColor="text1"/>
        </w:rPr>
        <w:t>Monday.com</w:t>
      </w:r>
      <w:r w:rsidRPr="00B04B2B">
        <w:rPr>
          <w:rFonts w:ascii="Arial Narrow" w:eastAsia="Arial Narrow" w:hAnsi="Arial Narrow" w:cs="Arial Narrow"/>
          <w:color w:val="000000" w:themeColor="text1"/>
        </w:rPr>
        <w:t xml:space="preserve"> as its primary portfolio and project management platform</w:t>
      </w:r>
      <w:r w:rsidR="00C83A8D" w:rsidRPr="00B04B2B">
        <w:rPr>
          <w:rFonts w:ascii="Arial Narrow" w:eastAsia="Arial Narrow" w:hAnsi="Arial Narrow" w:cs="Arial Narrow"/>
          <w:color w:val="000000" w:themeColor="text1"/>
        </w:rPr>
        <w:t>.</w:t>
      </w:r>
      <w:r w:rsidRPr="00B04B2B">
        <w:rPr>
          <w:rFonts w:ascii="Arial Narrow" w:eastAsia="Arial Narrow" w:hAnsi="Arial Narrow" w:cs="Arial Narrow"/>
          <w:color w:val="000000" w:themeColor="text1"/>
        </w:rPr>
        <w:t xml:space="preserve"> Monday.com has helped facilitate cross-functional coordination, task tracking, portfolio and project management across a range of humanitarian, operational, and administrative initiatives. </w:t>
      </w:r>
    </w:p>
    <w:p w14:paraId="4492129F" w14:textId="5C81DEBB" w:rsidR="025267E7" w:rsidRPr="00B04B2B" w:rsidRDefault="3FDE85B9" w:rsidP="3FDE85B9">
      <w:pPr>
        <w:spacing w:before="240" w:after="240"/>
        <w:ind w:left="360"/>
        <w:rPr>
          <w:rFonts w:ascii="Arial Narrow" w:eastAsia="Arial Narrow" w:hAnsi="Arial Narrow" w:cs="Arial Narrow"/>
          <w:color w:val="000000" w:themeColor="text1"/>
        </w:rPr>
      </w:pPr>
      <w:r w:rsidRPr="00B04B2B">
        <w:rPr>
          <w:rFonts w:ascii="Arial Narrow" w:eastAsia="Arial Narrow" w:hAnsi="Arial Narrow" w:cs="Arial Narrow"/>
          <w:color w:val="000000" w:themeColor="text1"/>
        </w:rPr>
        <w:t>As part of a wider effort to modernize and standardize its digital tools, IRC is now conducting a formal review of project management platforms. This initiative aims to identify a solution that supports:</w:t>
      </w:r>
    </w:p>
    <w:p w14:paraId="215FD326" w14:textId="603364F1" w:rsidR="025267E7" w:rsidRPr="00B04B2B" w:rsidRDefault="7CF9B2EC" w:rsidP="3FDE85B9">
      <w:pPr>
        <w:pStyle w:val="ListParagraph"/>
        <w:numPr>
          <w:ilvl w:val="0"/>
          <w:numId w:val="10"/>
        </w:numPr>
        <w:spacing w:line="276" w:lineRule="auto"/>
        <w:rPr>
          <w:rFonts w:ascii="Arial Narrow" w:eastAsia="Arial Narrow" w:hAnsi="Arial Narrow" w:cs="Arial Narrow"/>
          <w:color w:val="000000" w:themeColor="text1"/>
        </w:rPr>
      </w:pPr>
      <w:r w:rsidRPr="00B04B2B">
        <w:rPr>
          <w:rFonts w:ascii="Arial Narrow" w:eastAsia="Arial Narrow" w:hAnsi="Arial Narrow" w:cs="Arial Narrow"/>
          <w:color w:val="000000" w:themeColor="text1"/>
        </w:rPr>
        <w:t>Complex multi-stakeholder projects</w:t>
      </w:r>
    </w:p>
    <w:p w14:paraId="2D4F9038" w14:textId="5D8C4671" w:rsidR="00C83A8D" w:rsidRPr="00B04B2B" w:rsidRDefault="00C83A8D" w:rsidP="3FDE85B9">
      <w:pPr>
        <w:pStyle w:val="ListParagraph"/>
        <w:numPr>
          <w:ilvl w:val="0"/>
          <w:numId w:val="10"/>
        </w:numPr>
        <w:spacing w:line="276" w:lineRule="auto"/>
        <w:rPr>
          <w:rFonts w:ascii="Arial Narrow" w:eastAsia="Arial Narrow" w:hAnsi="Arial Narrow" w:cs="Arial Narrow"/>
          <w:color w:val="000000" w:themeColor="text1"/>
        </w:rPr>
      </w:pPr>
      <w:r w:rsidRPr="00B04B2B">
        <w:rPr>
          <w:rFonts w:ascii="Arial Narrow" w:eastAsia="Arial Narrow" w:hAnsi="Arial Narrow" w:cs="Arial Narrow"/>
          <w:color w:val="000000" w:themeColor="text1"/>
        </w:rPr>
        <w:t>Portfolio management processes such as demand management, resource management, financial management</w:t>
      </w:r>
      <w:r w:rsidR="00D03E1A" w:rsidRPr="00B04B2B">
        <w:rPr>
          <w:rFonts w:ascii="Arial Narrow" w:eastAsia="Arial Narrow" w:hAnsi="Arial Narrow" w:cs="Arial Narrow"/>
          <w:color w:val="000000" w:themeColor="text1"/>
        </w:rPr>
        <w:t xml:space="preserve">, </w:t>
      </w:r>
      <w:proofErr w:type="spellStart"/>
      <w:r w:rsidR="00D03E1A" w:rsidRPr="00B04B2B">
        <w:rPr>
          <w:rFonts w:ascii="Arial Narrow" w:eastAsia="Arial Narrow" w:hAnsi="Arial Narrow" w:cs="Arial Narrow"/>
          <w:color w:val="000000" w:themeColor="text1"/>
        </w:rPr>
        <w:t>roadmapping</w:t>
      </w:r>
      <w:proofErr w:type="spellEnd"/>
      <w:r w:rsidRPr="00B04B2B">
        <w:rPr>
          <w:rFonts w:ascii="Arial Narrow" w:eastAsia="Arial Narrow" w:hAnsi="Arial Narrow" w:cs="Arial Narrow"/>
          <w:color w:val="000000" w:themeColor="text1"/>
        </w:rPr>
        <w:t xml:space="preserve"> and status reporting</w:t>
      </w:r>
    </w:p>
    <w:p w14:paraId="04901791" w14:textId="446DC34C" w:rsidR="025267E7" w:rsidRPr="00B04B2B" w:rsidRDefault="3FDE85B9" w:rsidP="3FDE85B9">
      <w:pPr>
        <w:pStyle w:val="ListParagraph"/>
        <w:numPr>
          <w:ilvl w:val="0"/>
          <w:numId w:val="10"/>
        </w:numPr>
        <w:spacing w:line="276" w:lineRule="auto"/>
        <w:rPr>
          <w:rFonts w:ascii="Arial Narrow" w:eastAsia="Arial Narrow" w:hAnsi="Arial Narrow" w:cs="Arial Narrow"/>
          <w:color w:val="000000" w:themeColor="text1"/>
        </w:rPr>
      </w:pPr>
      <w:r w:rsidRPr="00B04B2B">
        <w:rPr>
          <w:rFonts w:ascii="Arial Narrow" w:eastAsia="Arial Narrow" w:hAnsi="Arial Narrow" w:cs="Arial Narrow"/>
          <w:color w:val="000000" w:themeColor="text1"/>
        </w:rPr>
        <w:t>Security compliance and audit needs</w:t>
      </w:r>
    </w:p>
    <w:p w14:paraId="3AAA1C03" w14:textId="7D4A9115" w:rsidR="025267E7" w:rsidRPr="00B04B2B" w:rsidRDefault="00C83A8D" w:rsidP="3FDE85B9">
      <w:pPr>
        <w:pStyle w:val="ListParagraph"/>
        <w:numPr>
          <w:ilvl w:val="0"/>
          <w:numId w:val="10"/>
        </w:numPr>
        <w:spacing w:line="276" w:lineRule="auto"/>
        <w:rPr>
          <w:rFonts w:ascii="Arial Narrow" w:eastAsia="Arial Narrow" w:hAnsi="Arial Narrow" w:cs="Arial Narrow"/>
          <w:color w:val="000000" w:themeColor="text1"/>
        </w:rPr>
      </w:pPr>
      <w:r w:rsidRPr="00B04B2B">
        <w:rPr>
          <w:rFonts w:ascii="Arial Narrow" w:eastAsia="Arial Narrow" w:hAnsi="Arial Narrow" w:cs="Arial Narrow"/>
          <w:color w:val="000000" w:themeColor="text1"/>
        </w:rPr>
        <w:t>Project and task management across methodologies</w:t>
      </w:r>
    </w:p>
    <w:p w14:paraId="1ED88835" w14:textId="62BB92AB" w:rsidR="00C83A8D" w:rsidRPr="00B04B2B" w:rsidRDefault="00C83A8D" w:rsidP="3FDE85B9">
      <w:pPr>
        <w:pStyle w:val="ListParagraph"/>
        <w:numPr>
          <w:ilvl w:val="0"/>
          <w:numId w:val="10"/>
        </w:numPr>
        <w:spacing w:line="276" w:lineRule="auto"/>
        <w:rPr>
          <w:rFonts w:ascii="Arial Narrow" w:eastAsia="Arial Narrow" w:hAnsi="Arial Narrow" w:cs="Arial Narrow"/>
          <w:color w:val="000000" w:themeColor="text1"/>
        </w:rPr>
      </w:pPr>
      <w:r w:rsidRPr="00B04B2B">
        <w:rPr>
          <w:rFonts w:ascii="Arial Narrow" w:eastAsia="Arial Narrow" w:hAnsi="Arial Narrow" w:cs="Arial Narrow"/>
          <w:color w:val="000000" w:themeColor="text1"/>
        </w:rPr>
        <w:t>Integration with Jira for detailed technical project management and product development</w:t>
      </w:r>
    </w:p>
    <w:p w14:paraId="74956C7C" w14:textId="5929D8DF" w:rsidR="025267E7" w:rsidRPr="00B04B2B" w:rsidRDefault="3FDE85B9" w:rsidP="3FDE85B9">
      <w:pPr>
        <w:pStyle w:val="ListParagraph"/>
        <w:numPr>
          <w:ilvl w:val="0"/>
          <w:numId w:val="10"/>
        </w:numPr>
        <w:spacing w:line="276" w:lineRule="auto"/>
        <w:rPr>
          <w:rFonts w:ascii="Arial Narrow" w:eastAsia="Arial Narrow" w:hAnsi="Arial Narrow" w:cs="Arial Narrow"/>
          <w:color w:val="000000" w:themeColor="text1"/>
        </w:rPr>
      </w:pPr>
      <w:r w:rsidRPr="00B04B2B">
        <w:rPr>
          <w:rFonts w:ascii="Arial Narrow" w:eastAsia="Arial Narrow" w:hAnsi="Arial Narrow" w:cs="Arial Narrow"/>
          <w:color w:val="000000" w:themeColor="text1"/>
        </w:rPr>
        <w:t>Long-term program performance tracking</w:t>
      </w:r>
    </w:p>
    <w:p w14:paraId="744A5173" w14:textId="68D01FE1" w:rsidR="025267E7" w:rsidRPr="00B04B2B" w:rsidRDefault="3FDE85B9" w:rsidP="3FDE85B9">
      <w:pPr>
        <w:pStyle w:val="ListParagraph"/>
        <w:numPr>
          <w:ilvl w:val="0"/>
          <w:numId w:val="10"/>
        </w:numPr>
        <w:spacing w:line="276" w:lineRule="auto"/>
        <w:rPr>
          <w:rFonts w:ascii="Arial Narrow" w:eastAsia="Arial Narrow" w:hAnsi="Arial Narrow" w:cs="Arial Narrow"/>
          <w:color w:val="000000" w:themeColor="text1"/>
        </w:rPr>
      </w:pPr>
      <w:r w:rsidRPr="00B04B2B">
        <w:rPr>
          <w:rFonts w:ascii="Arial Narrow" w:eastAsia="Arial Narrow" w:hAnsi="Arial Narrow" w:cs="Arial Narrow"/>
          <w:color w:val="000000" w:themeColor="text1"/>
        </w:rPr>
        <w:t>Custom reporting and analytics</w:t>
      </w:r>
    </w:p>
    <w:p w14:paraId="35E4E92A" w14:textId="0BAEAB95" w:rsidR="025267E7" w:rsidRPr="00B04B2B" w:rsidRDefault="3FDE85B9" w:rsidP="3FDE85B9">
      <w:pPr>
        <w:pStyle w:val="ListParagraph"/>
        <w:numPr>
          <w:ilvl w:val="0"/>
          <w:numId w:val="10"/>
        </w:numPr>
        <w:spacing w:line="276" w:lineRule="auto"/>
        <w:rPr>
          <w:rFonts w:ascii="Arial Narrow" w:eastAsia="Arial Narrow" w:hAnsi="Arial Narrow" w:cs="Arial Narrow"/>
          <w:color w:val="000000" w:themeColor="text1"/>
        </w:rPr>
      </w:pPr>
      <w:r w:rsidRPr="00B04B2B">
        <w:rPr>
          <w:rFonts w:ascii="Arial Narrow" w:eastAsia="Arial Narrow" w:hAnsi="Arial Narrow" w:cs="Arial Narrow"/>
          <w:color w:val="000000" w:themeColor="text1"/>
        </w:rPr>
        <w:t>Cost-effectiveness at scale</w:t>
      </w:r>
    </w:p>
    <w:p w14:paraId="0C162288" w14:textId="5F59B2AF" w:rsidR="025267E7" w:rsidRPr="00B04B2B" w:rsidRDefault="025267E7" w:rsidP="3FDE85B9">
      <w:pPr>
        <w:spacing w:before="240" w:after="240"/>
        <w:ind w:left="720"/>
        <w:rPr>
          <w:rFonts w:ascii="Arial Narrow" w:eastAsia="Arial Narrow" w:hAnsi="Arial Narrow" w:cs="Arial Narrow"/>
          <w:color w:val="000000" w:themeColor="text1"/>
        </w:rPr>
      </w:pPr>
    </w:p>
    <w:p w14:paraId="686FEC7B" w14:textId="75C32393" w:rsidR="008258EE" w:rsidRPr="00DF2BB1" w:rsidRDefault="7CF9B2EC" w:rsidP="00DF2BB1">
      <w:pPr>
        <w:spacing w:before="240" w:after="240"/>
        <w:ind w:left="360"/>
        <w:rPr>
          <w:rFonts w:ascii="Arial Narrow" w:eastAsia="Arial Narrow" w:hAnsi="Arial Narrow" w:cs="Arial Narrow"/>
          <w:color w:val="000000" w:themeColor="text1"/>
        </w:rPr>
      </w:pPr>
      <w:r w:rsidRPr="00B04B2B">
        <w:rPr>
          <w:rFonts w:ascii="Arial Narrow" w:eastAsia="Arial Narrow" w:hAnsi="Arial Narrow" w:cs="Arial Narrow"/>
          <w:color w:val="000000" w:themeColor="text1"/>
        </w:rPr>
        <w:lastRenderedPageBreak/>
        <w:t xml:space="preserve">Key stakeholders from </w:t>
      </w:r>
      <w:r w:rsidR="00DF2BB1">
        <w:rPr>
          <w:rFonts w:ascii="Arial Narrow" w:eastAsia="Arial Narrow" w:hAnsi="Arial Narrow" w:cs="Arial Narrow"/>
          <w:color w:val="000000" w:themeColor="text1"/>
        </w:rPr>
        <w:t>P</w:t>
      </w:r>
      <w:r w:rsidRPr="00B04B2B">
        <w:rPr>
          <w:rFonts w:ascii="Arial Narrow" w:eastAsia="Arial Narrow" w:hAnsi="Arial Narrow" w:cs="Arial Narrow"/>
          <w:color w:val="000000" w:themeColor="text1"/>
        </w:rPr>
        <w:t xml:space="preserve">rogram </w:t>
      </w:r>
      <w:r w:rsidR="00DF2BB1">
        <w:rPr>
          <w:rFonts w:ascii="Arial Narrow" w:eastAsia="Arial Narrow" w:hAnsi="Arial Narrow" w:cs="Arial Narrow"/>
          <w:color w:val="000000" w:themeColor="text1"/>
        </w:rPr>
        <w:t>M</w:t>
      </w:r>
      <w:r w:rsidRPr="00B04B2B">
        <w:rPr>
          <w:rFonts w:ascii="Arial Narrow" w:eastAsia="Arial Narrow" w:hAnsi="Arial Narrow" w:cs="Arial Narrow"/>
          <w:color w:val="000000" w:themeColor="text1"/>
        </w:rPr>
        <w:t xml:space="preserve">anagement, IT, </w:t>
      </w:r>
      <w:r w:rsidR="00DF2BB1">
        <w:rPr>
          <w:rFonts w:ascii="Arial Narrow" w:eastAsia="Arial Narrow" w:hAnsi="Arial Narrow" w:cs="Arial Narrow"/>
          <w:color w:val="000000" w:themeColor="text1"/>
        </w:rPr>
        <w:t>C</w:t>
      </w:r>
      <w:r w:rsidRPr="00B04B2B">
        <w:rPr>
          <w:rFonts w:ascii="Arial Narrow" w:eastAsia="Arial Narrow" w:hAnsi="Arial Narrow" w:cs="Arial Narrow"/>
          <w:color w:val="000000" w:themeColor="text1"/>
        </w:rPr>
        <w:t xml:space="preserve">reative </w:t>
      </w:r>
      <w:r w:rsidR="00DF2BB1">
        <w:rPr>
          <w:rFonts w:ascii="Arial Narrow" w:eastAsia="Arial Narrow" w:hAnsi="Arial Narrow" w:cs="Arial Narrow"/>
          <w:color w:val="000000" w:themeColor="text1"/>
        </w:rPr>
        <w:t>S</w:t>
      </w:r>
      <w:r w:rsidRPr="00B04B2B">
        <w:rPr>
          <w:rFonts w:ascii="Arial Narrow" w:eastAsia="Arial Narrow" w:hAnsi="Arial Narrow" w:cs="Arial Narrow"/>
          <w:color w:val="000000" w:themeColor="text1"/>
        </w:rPr>
        <w:t xml:space="preserve">ervices, </w:t>
      </w:r>
      <w:r w:rsidR="00DF2BB1">
        <w:rPr>
          <w:rFonts w:ascii="Arial Narrow" w:eastAsia="Arial Narrow" w:hAnsi="Arial Narrow" w:cs="Arial Narrow"/>
          <w:color w:val="000000" w:themeColor="text1"/>
        </w:rPr>
        <w:t>O</w:t>
      </w:r>
      <w:r w:rsidRPr="00B04B2B">
        <w:rPr>
          <w:rFonts w:ascii="Arial Narrow" w:eastAsia="Arial Narrow" w:hAnsi="Arial Narrow" w:cs="Arial Narrow"/>
          <w:color w:val="000000" w:themeColor="text1"/>
        </w:rPr>
        <w:t xml:space="preserve">perations, and </w:t>
      </w:r>
      <w:r w:rsidR="00DF2BB1">
        <w:rPr>
          <w:rFonts w:ascii="Arial Narrow" w:eastAsia="Arial Narrow" w:hAnsi="Arial Narrow" w:cs="Arial Narrow"/>
          <w:color w:val="000000" w:themeColor="text1"/>
        </w:rPr>
        <w:t>F</w:t>
      </w:r>
      <w:r w:rsidRPr="00B04B2B">
        <w:rPr>
          <w:rFonts w:ascii="Arial Narrow" w:eastAsia="Arial Narrow" w:hAnsi="Arial Narrow" w:cs="Arial Narrow"/>
          <w:color w:val="000000" w:themeColor="text1"/>
        </w:rPr>
        <w:t>inance will be engaged to assess the feasibility, cost, and value of transitioning to a new platform or optimizing the current setup.</w:t>
      </w:r>
    </w:p>
    <w:p w14:paraId="7DA9C32E" w14:textId="4369DE6D" w:rsidR="00AD2550" w:rsidRPr="00B04B2B" w:rsidRDefault="6DB711E5" w:rsidP="6DB711E5">
      <w:pPr>
        <w:ind w:left="360"/>
        <w:jc w:val="left"/>
        <w:rPr>
          <w:rFonts w:ascii="Arial Narrow" w:eastAsia="Arial Narrow" w:hAnsi="Arial Narrow" w:cs="Arial Narrow"/>
        </w:rPr>
      </w:pPr>
      <w:r w:rsidRPr="00B04B2B">
        <w:rPr>
          <w:rFonts w:ascii="Arial Narrow" w:eastAsia="Arial Narrow" w:hAnsi="Arial Narrow" w:cs="Arial Narrow"/>
        </w:rPr>
        <w:t xml:space="preserve">This Request for Proposal (RFP) is issued by the International Rescue Committee (IRC) to solicit bids for a comprehensive </w:t>
      </w:r>
      <w:r w:rsidR="00C83A8D" w:rsidRPr="00B04B2B">
        <w:rPr>
          <w:rFonts w:ascii="Arial Narrow" w:eastAsia="Arial Narrow" w:hAnsi="Arial Narrow" w:cs="Arial Narrow"/>
        </w:rPr>
        <w:t xml:space="preserve">portfolio and </w:t>
      </w:r>
      <w:r w:rsidRPr="00B04B2B">
        <w:rPr>
          <w:rFonts w:ascii="Arial Narrow" w:eastAsia="Arial Narrow" w:hAnsi="Arial Narrow" w:cs="Arial Narrow"/>
        </w:rPr>
        <w:t>project management platform and services provider to support collaboration, planning, execution, and reporting across the entire organization. The selected solution must be scalable and adaptable to meet the diverse project management needs of all IRC departments and global operations.</w:t>
      </w:r>
    </w:p>
    <w:p w14:paraId="41A463CD" w14:textId="29DB235E" w:rsidR="00AD2550" w:rsidRPr="00B04B2B" w:rsidRDefault="00FF0F70" w:rsidP="787421B4">
      <w:pPr>
        <w:ind w:left="360"/>
        <w:jc w:val="left"/>
        <w:rPr>
          <w:rFonts w:ascii="Arial Narrow" w:eastAsia="Arial Narrow" w:hAnsi="Arial Narrow" w:cs="Arial Narrow"/>
        </w:rPr>
      </w:pPr>
      <w:r w:rsidRPr="00B04B2B">
        <w:br/>
      </w:r>
      <w:r w:rsidR="787421B4" w:rsidRPr="00B04B2B">
        <w:rPr>
          <w:rFonts w:ascii="Arial Narrow" w:eastAsia="Arial Narrow" w:hAnsi="Arial Narrow" w:cs="Arial Narrow"/>
          <w:b/>
          <w:bCs/>
        </w:rPr>
        <w:t>This RFP focuses on:</w:t>
      </w:r>
      <w:r w:rsidR="787421B4" w:rsidRPr="00B04B2B">
        <w:rPr>
          <w:rFonts w:ascii="Arial Narrow" w:eastAsia="Arial Narrow" w:hAnsi="Arial Narrow" w:cs="Arial Narrow"/>
        </w:rPr>
        <w:t xml:space="preserve"> Selecting the right Project Management Platform to support IRC’s multiple stakeholders and support future growth plans</w:t>
      </w:r>
    </w:p>
    <w:p w14:paraId="461043A7" w14:textId="77777777" w:rsidR="002E68E7" w:rsidRPr="00B04B2B" w:rsidRDefault="002E68E7" w:rsidP="787421B4">
      <w:pPr>
        <w:pStyle w:val="ListParagraph"/>
        <w:ind w:left="360"/>
        <w:contextualSpacing/>
        <w:jc w:val="left"/>
        <w:rPr>
          <w:rFonts w:ascii="Arial Narrow" w:eastAsia="Arial Narrow" w:hAnsi="Arial Narrow" w:cs="Arial Narrow"/>
          <w:b/>
          <w:bCs/>
        </w:rPr>
      </w:pPr>
    </w:p>
    <w:p w14:paraId="3756E180" w14:textId="7D5CB6F4" w:rsidR="00AD2550" w:rsidRPr="00B04B2B" w:rsidRDefault="787421B4" w:rsidP="787421B4">
      <w:pPr>
        <w:pStyle w:val="ListParagraph"/>
        <w:ind w:left="360"/>
        <w:contextualSpacing/>
        <w:jc w:val="left"/>
        <w:rPr>
          <w:rFonts w:ascii="Arial Narrow" w:eastAsia="Arial Narrow" w:hAnsi="Arial Narrow" w:cs="Arial Narrow"/>
        </w:rPr>
      </w:pPr>
      <w:r w:rsidRPr="00B04B2B">
        <w:rPr>
          <w:rFonts w:ascii="Arial Narrow" w:eastAsia="Arial Narrow" w:hAnsi="Arial Narrow" w:cs="Arial Narrow"/>
          <w:b/>
          <w:bCs/>
        </w:rPr>
        <w:t xml:space="preserve">Future Service Opportunity to Support Migration: </w:t>
      </w:r>
      <w:r w:rsidR="00375633" w:rsidRPr="0004535E">
        <w:rPr>
          <w:rFonts w:ascii="Arial Narrow" w:eastAsia="Arial Narrow" w:hAnsi="Arial Narrow" w:cs="Arial Narrow"/>
        </w:rPr>
        <w:t>If a new platform is selected</w:t>
      </w:r>
      <w:r w:rsidRPr="00B04B2B">
        <w:rPr>
          <w:rFonts w:ascii="Arial Narrow" w:eastAsia="Arial Narrow" w:hAnsi="Arial Narrow" w:cs="Arial Narrow"/>
        </w:rPr>
        <w:t xml:space="preserve">, IRC </w:t>
      </w:r>
      <w:r w:rsidR="00375633" w:rsidRPr="00B04B2B">
        <w:rPr>
          <w:rFonts w:ascii="Arial Narrow" w:eastAsia="Arial Narrow" w:hAnsi="Arial Narrow" w:cs="Arial Narrow"/>
        </w:rPr>
        <w:t xml:space="preserve">may </w:t>
      </w:r>
      <w:r w:rsidRPr="00B04B2B">
        <w:rPr>
          <w:rFonts w:ascii="Arial Narrow" w:eastAsia="Arial Narrow" w:hAnsi="Arial Narrow" w:cs="Arial Narrow"/>
        </w:rPr>
        <w:t>seek additional support for the migration effort:</w:t>
      </w:r>
    </w:p>
    <w:p w14:paraId="0062FC9A" w14:textId="600EF2F2" w:rsidR="787421B4" w:rsidRPr="00B04B2B" w:rsidRDefault="787421B4" w:rsidP="787421B4">
      <w:pPr>
        <w:pStyle w:val="ListParagraph"/>
        <w:numPr>
          <w:ilvl w:val="0"/>
          <w:numId w:val="8"/>
        </w:numPr>
        <w:spacing w:line="259" w:lineRule="auto"/>
        <w:jc w:val="left"/>
        <w:rPr>
          <w:rFonts w:ascii="Arial Narrow" w:eastAsia="Arial Narrow" w:hAnsi="Arial Narrow" w:cs="Arial Narrow"/>
        </w:rPr>
      </w:pPr>
      <w:r w:rsidRPr="00B04B2B">
        <w:rPr>
          <w:rFonts w:ascii="Arial Narrow" w:eastAsia="Arial Narrow" w:hAnsi="Arial Narrow" w:cs="Arial Narrow"/>
        </w:rPr>
        <w:t>Migration of data from Monday.com to the new platform</w:t>
      </w:r>
    </w:p>
    <w:p w14:paraId="3828FB6B" w14:textId="68E3A1F4" w:rsidR="00FF0F70" w:rsidRPr="00B04B2B" w:rsidRDefault="787421B4" w:rsidP="787421B4">
      <w:pPr>
        <w:pStyle w:val="ListParagraph"/>
        <w:numPr>
          <w:ilvl w:val="0"/>
          <w:numId w:val="8"/>
        </w:numPr>
        <w:contextualSpacing/>
        <w:jc w:val="left"/>
        <w:rPr>
          <w:rFonts w:ascii="Arial Narrow" w:eastAsia="Arial Narrow" w:hAnsi="Arial Narrow" w:cs="Arial Narrow"/>
        </w:rPr>
      </w:pPr>
      <w:r w:rsidRPr="00B04B2B">
        <w:rPr>
          <w:rFonts w:ascii="Arial Narrow" w:eastAsia="Arial Narrow" w:hAnsi="Arial Narrow" w:cs="Arial Narrow"/>
        </w:rPr>
        <w:t xml:space="preserve">Core training materials </w:t>
      </w:r>
      <w:r w:rsidR="00375633" w:rsidRPr="00B04B2B">
        <w:rPr>
          <w:rFonts w:ascii="Arial Narrow" w:eastAsia="Arial Narrow" w:hAnsi="Arial Narrow" w:cs="Arial Narrow"/>
        </w:rPr>
        <w:t>to</w:t>
      </w:r>
      <w:r w:rsidRPr="00B04B2B">
        <w:rPr>
          <w:rFonts w:ascii="Arial Narrow" w:eastAsia="Arial Narrow" w:hAnsi="Arial Narrow" w:cs="Arial Narrow"/>
        </w:rPr>
        <w:t xml:space="preserve"> support the launch of the project management platform</w:t>
      </w:r>
    </w:p>
    <w:p w14:paraId="3763867A" w14:textId="20AC4EBA" w:rsidR="00660D8C" w:rsidRPr="00B04B2B" w:rsidRDefault="787421B4" w:rsidP="787421B4">
      <w:pPr>
        <w:pStyle w:val="ListParagraph"/>
        <w:numPr>
          <w:ilvl w:val="0"/>
          <w:numId w:val="8"/>
        </w:numPr>
        <w:contextualSpacing/>
        <w:jc w:val="left"/>
        <w:rPr>
          <w:rFonts w:ascii="Arial Narrow" w:eastAsia="Arial Narrow" w:hAnsi="Arial Narrow" w:cs="Arial Narrow"/>
        </w:rPr>
      </w:pPr>
      <w:bookmarkStart w:id="0" w:name="_Hlk46811843"/>
      <w:r w:rsidRPr="00B04B2B">
        <w:rPr>
          <w:rFonts w:ascii="Arial Narrow" w:eastAsia="Arial Narrow" w:hAnsi="Arial Narrow" w:cs="Arial Narrow"/>
        </w:rPr>
        <w:t>Post launch stabilization &amp; support</w:t>
      </w:r>
    </w:p>
    <w:bookmarkEnd w:id="0"/>
    <w:p w14:paraId="760C7BE1" w14:textId="77777777" w:rsidR="00D4571C" w:rsidRPr="00FF0F70" w:rsidRDefault="00D4571C" w:rsidP="787421B4">
      <w:pPr>
        <w:ind w:left="360"/>
        <w:rPr>
          <w:rFonts w:ascii="Arial Narrow" w:eastAsia="Arial Narrow" w:hAnsi="Arial Narrow" w:cs="Arial Narrow"/>
        </w:rPr>
      </w:pPr>
    </w:p>
    <w:p w14:paraId="57F95242" w14:textId="00127276" w:rsidR="00D4571C" w:rsidRPr="00FF0F70" w:rsidRDefault="787421B4" w:rsidP="787421B4">
      <w:pPr>
        <w:ind w:left="360"/>
        <w:rPr>
          <w:rFonts w:ascii="Arial Narrow" w:eastAsia="Arial Narrow" w:hAnsi="Arial Narrow" w:cs="Arial Narrow"/>
        </w:rPr>
      </w:pPr>
      <w:r w:rsidRPr="787421B4">
        <w:rPr>
          <w:rFonts w:ascii="Arial Narrow" w:eastAsia="Arial Narrow" w:hAnsi="Arial Narrow" w:cs="Arial Narrow"/>
        </w:rPr>
        <w:t xml:space="preserve">The winning partner will enter into a Master Service Agreement (MSA) with a SAAS SOW.  </w:t>
      </w:r>
    </w:p>
    <w:p w14:paraId="12D5A0FF" w14:textId="77777777" w:rsidR="00AC4919" w:rsidRDefault="00AC4919" w:rsidP="787421B4">
      <w:pPr>
        <w:ind w:left="360"/>
        <w:rPr>
          <w:rFonts w:ascii="Arial Narrow" w:eastAsia="Arial Narrow" w:hAnsi="Arial Narrow" w:cs="Arial Narrow"/>
        </w:rPr>
      </w:pPr>
    </w:p>
    <w:p w14:paraId="288E0325" w14:textId="26939431" w:rsidR="00AC4919" w:rsidRPr="00AC4919" w:rsidRDefault="787421B4" w:rsidP="787421B4">
      <w:pPr>
        <w:ind w:left="360"/>
        <w:rPr>
          <w:rFonts w:ascii="Arial Narrow" w:eastAsia="Arial Narrow" w:hAnsi="Arial Narrow" w:cs="Arial Narrow"/>
          <w:b/>
          <w:bCs/>
        </w:rPr>
      </w:pPr>
      <w:r w:rsidRPr="787421B4">
        <w:rPr>
          <w:rFonts w:ascii="Arial Narrow" w:eastAsia="Arial Narrow" w:hAnsi="Arial Narrow" w:cs="Arial Narrow"/>
          <w:b/>
          <w:bCs/>
        </w:rPr>
        <w:t>For further scope, please see the</w:t>
      </w:r>
      <w:r w:rsidR="00DF2BB1">
        <w:rPr>
          <w:rFonts w:ascii="Arial Narrow" w:eastAsia="Arial Narrow" w:hAnsi="Arial Narrow" w:cs="Arial Narrow"/>
          <w:b/>
          <w:bCs/>
        </w:rPr>
        <w:t xml:space="preserve"> </w:t>
      </w:r>
      <w:r w:rsidR="00DF2BB1" w:rsidRPr="00DF2BB1">
        <w:rPr>
          <w:rFonts w:ascii="Arial Narrow" w:eastAsia="Arial Narrow" w:hAnsi="Arial Narrow" w:cs="Arial Narrow"/>
          <w:b/>
          <w:bCs/>
        </w:rPr>
        <w:t>PMO Tool Capability List</w:t>
      </w:r>
      <w:r w:rsidR="00DF2BB1">
        <w:rPr>
          <w:rFonts w:ascii="Arial Narrow" w:eastAsia="Arial Narrow" w:hAnsi="Arial Narrow" w:cs="Arial Narrow"/>
          <w:b/>
          <w:bCs/>
        </w:rPr>
        <w:t xml:space="preserve"> </w:t>
      </w:r>
      <w:r w:rsidRPr="787421B4">
        <w:rPr>
          <w:rFonts w:ascii="Arial Narrow" w:eastAsia="Arial Narrow" w:hAnsi="Arial Narrow" w:cs="Arial Narrow"/>
          <w:b/>
          <w:bCs/>
        </w:rPr>
        <w:t>document within this folder.</w:t>
      </w:r>
    </w:p>
    <w:p w14:paraId="6B1B783B" w14:textId="77777777" w:rsidR="001C0625" w:rsidRPr="007047BE" w:rsidRDefault="001C0625" w:rsidP="787421B4">
      <w:pPr>
        <w:rPr>
          <w:rFonts w:ascii="Arial Narrow" w:eastAsia="Arial Narrow" w:hAnsi="Arial Narrow" w:cs="Arial Narrow"/>
        </w:rPr>
      </w:pPr>
    </w:p>
    <w:p w14:paraId="17E06ED1" w14:textId="77777777" w:rsidR="001C0625" w:rsidRPr="007047BE" w:rsidRDefault="787421B4" w:rsidP="787421B4">
      <w:pPr>
        <w:numPr>
          <w:ilvl w:val="0"/>
          <w:numId w:val="3"/>
        </w:numPr>
        <w:rPr>
          <w:rFonts w:ascii="Arial Narrow" w:eastAsia="Arial Narrow" w:hAnsi="Arial Narrow" w:cs="Arial Narrow"/>
          <w:b/>
          <w:bCs/>
          <w:i/>
          <w:iCs/>
        </w:rPr>
      </w:pPr>
      <w:r w:rsidRPr="787421B4">
        <w:rPr>
          <w:rFonts w:ascii="Arial Narrow" w:eastAsia="Arial Narrow" w:hAnsi="Arial Narrow" w:cs="Arial Narrow"/>
          <w:b/>
          <w:bCs/>
          <w:i/>
          <w:iCs/>
        </w:rPr>
        <w:t>The RFP Documents</w:t>
      </w:r>
    </w:p>
    <w:p w14:paraId="5413AED8" w14:textId="52E530FB" w:rsidR="7DE287D5" w:rsidRDefault="787421B4" w:rsidP="00DF2BB1">
      <w:pPr>
        <w:ind w:left="360"/>
        <w:rPr>
          <w:rFonts w:ascii="Arial Narrow" w:eastAsia="Arial Narrow" w:hAnsi="Arial Narrow" w:cs="Arial Narrow"/>
        </w:rPr>
      </w:pPr>
      <w:r w:rsidRPr="787421B4">
        <w:rPr>
          <w:rFonts w:ascii="Arial Narrow" w:eastAsia="Arial Narrow" w:hAnsi="Arial Narrow" w:cs="Arial Narrow"/>
        </w:rPr>
        <w:t>The Agency is expected to examine all instructions, forms, terms and specifications in the bidding documents prepared for the selection of authorized suppliers.</w:t>
      </w:r>
    </w:p>
    <w:p w14:paraId="750B381F" w14:textId="76297287" w:rsidR="7DE287D5" w:rsidRDefault="7DE287D5" w:rsidP="7DE287D5">
      <w:pPr>
        <w:rPr>
          <w:rFonts w:ascii="Arial Narrow" w:eastAsia="Arial Narrow" w:hAnsi="Arial Narrow" w:cs="Arial Narrow"/>
        </w:rPr>
      </w:pPr>
    </w:p>
    <w:tbl>
      <w:tblPr>
        <w:tblpPr w:leftFromText="180" w:rightFromText="180" w:vertAnchor="text" w:horzAnchor="margin" w:tblpX="355" w:tblpY="-18"/>
        <w:tblW w:w="47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8274"/>
      </w:tblGrid>
      <w:tr w:rsidR="00AC4919" w:rsidRPr="00B345F6" w14:paraId="511561FA" w14:textId="77777777" w:rsidTr="7DE287D5">
        <w:tc>
          <w:tcPr>
            <w:tcW w:w="5000" w:type="pct"/>
            <w:shd w:val="clear" w:color="auto" w:fill="FBE4D5" w:themeFill="accent2" w:themeFillTint="33"/>
          </w:tcPr>
          <w:p w14:paraId="6D709562" w14:textId="58910D36" w:rsidR="00216779" w:rsidRDefault="787421B4" w:rsidP="787421B4">
            <w:pPr>
              <w:ind w:left="360"/>
              <w:rPr>
                <w:rFonts w:ascii="Arial Narrow" w:eastAsia="Arial Narrow" w:hAnsi="Arial Narrow" w:cs="Arial Narrow"/>
                <w:i/>
                <w:iCs/>
              </w:rPr>
            </w:pPr>
            <w:r w:rsidRPr="787421B4">
              <w:rPr>
                <w:rFonts w:ascii="Arial Narrow" w:eastAsia="Arial Narrow" w:hAnsi="Arial Narrow" w:cs="Arial Narrow"/>
                <w:i/>
                <w:iCs/>
              </w:rPr>
              <w:t>The RFP is comprised of the following documents:</w:t>
            </w:r>
          </w:p>
          <w:p w14:paraId="3070C6B7" w14:textId="7D6470A1" w:rsidR="00AC4919" w:rsidRDefault="787421B4" w:rsidP="787421B4">
            <w:pPr>
              <w:numPr>
                <w:ilvl w:val="0"/>
                <w:numId w:val="4"/>
              </w:numPr>
              <w:rPr>
                <w:rFonts w:ascii="Arial Narrow" w:eastAsia="Arial Narrow" w:hAnsi="Arial Narrow" w:cs="Arial Narrow"/>
                <w:i/>
                <w:iCs/>
              </w:rPr>
            </w:pPr>
            <w:r w:rsidRPr="787421B4">
              <w:rPr>
                <w:rFonts w:ascii="Arial Narrow" w:eastAsia="Arial Narrow" w:hAnsi="Arial Narrow" w:cs="Arial Narrow"/>
                <w:i/>
                <w:iCs/>
              </w:rPr>
              <w:t>Intent to Bid Form</w:t>
            </w:r>
          </w:p>
          <w:p w14:paraId="718422EF" w14:textId="77777777" w:rsidR="00AC4919" w:rsidRPr="00DA2C8F" w:rsidRDefault="787421B4" w:rsidP="787421B4">
            <w:pPr>
              <w:numPr>
                <w:ilvl w:val="0"/>
                <w:numId w:val="4"/>
              </w:numPr>
              <w:rPr>
                <w:rFonts w:ascii="Arial Narrow" w:eastAsia="Arial Narrow" w:hAnsi="Arial Narrow" w:cs="Arial Narrow"/>
                <w:i/>
                <w:iCs/>
              </w:rPr>
            </w:pPr>
            <w:r w:rsidRPr="787421B4">
              <w:rPr>
                <w:rFonts w:ascii="Arial Narrow" w:eastAsia="Arial Narrow" w:hAnsi="Arial Narrow" w:cs="Arial Narrow"/>
                <w:i/>
                <w:iCs/>
              </w:rPr>
              <w:t>The Request for Proposal – RFP (this document)</w:t>
            </w:r>
          </w:p>
          <w:p w14:paraId="74E4E4A3" w14:textId="1B4B567F" w:rsidR="00F416CB" w:rsidRDefault="6DB711E5" w:rsidP="6DB711E5">
            <w:pPr>
              <w:numPr>
                <w:ilvl w:val="0"/>
                <w:numId w:val="4"/>
              </w:numPr>
              <w:rPr>
                <w:rFonts w:ascii="Arial Narrow" w:eastAsia="Arial Narrow" w:hAnsi="Arial Narrow" w:cs="Arial Narrow"/>
                <w:i/>
                <w:iCs/>
              </w:rPr>
            </w:pPr>
            <w:bookmarkStart w:id="1" w:name="_Hlk213860626"/>
            <w:r w:rsidRPr="6DB711E5">
              <w:rPr>
                <w:rFonts w:ascii="Arial Narrow" w:eastAsia="Arial Narrow" w:hAnsi="Arial Narrow" w:cs="Arial Narrow"/>
                <w:i/>
                <w:iCs/>
              </w:rPr>
              <w:t>PMO Tool Capability List</w:t>
            </w:r>
          </w:p>
          <w:bookmarkEnd w:id="1"/>
          <w:p w14:paraId="36C79FD8" w14:textId="0C2431B0" w:rsidR="009B1C6B" w:rsidRPr="00F416CB" w:rsidRDefault="787421B4" w:rsidP="787421B4">
            <w:pPr>
              <w:numPr>
                <w:ilvl w:val="0"/>
                <w:numId w:val="4"/>
              </w:numPr>
              <w:rPr>
                <w:rFonts w:ascii="Arial Narrow" w:eastAsia="Arial Narrow" w:hAnsi="Arial Narrow" w:cs="Arial Narrow"/>
                <w:i/>
                <w:iCs/>
              </w:rPr>
            </w:pPr>
            <w:r w:rsidRPr="787421B4">
              <w:rPr>
                <w:rFonts w:ascii="Arial Narrow" w:eastAsia="Arial Narrow" w:hAnsi="Arial Narrow" w:cs="Arial Narrow"/>
                <w:i/>
                <w:iCs/>
              </w:rPr>
              <w:t>Supplier Information Form</w:t>
            </w:r>
          </w:p>
          <w:p w14:paraId="635E9A92" w14:textId="5F7CDEA9" w:rsidR="009B1C6B" w:rsidRPr="00FC049B" w:rsidRDefault="787421B4" w:rsidP="787421B4">
            <w:pPr>
              <w:numPr>
                <w:ilvl w:val="0"/>
                <w:numId w:val="4"/>
              </w:numPr>
              <w:rPr>
                <w:rFonts w:ascii="Arial Narrow" w:eastAsia="Arial Narrow" w:hAnsi="Arial Narrow" w:cs="Arial Narrow"/>
                <w:i/>
                <w:iCs/>
              </w:rPr>
            </w:pPr>
            <w:r w:rsidRPr="787421B4">
              <w:rPr>
                <w:rFonts w:ascii="Arial Narrow" w:eastAsia="Arial Narrow" w:hAnsi="Arial Narrow" w:cs="Arial Narrow"/>
                <w:i/>
                <w:iCs/>
              </w:rPr>
              <w:t>IRC Way Code of Ethics</w:t>
            </w:r>
          </w:p>
          <w:p w14:paraId="44545648" w14:textId="3CBB29AB" w:rsidR="009B1C6B" w:rsidRPr="00FC049B" w:rsidRDefault="009B1C6B" w:rsidP="7DE287D5">
            <w:pPr>
              <w:ind w:left="360"/>
              <w:rPr>
                <w:rFonts w:ascii="Arial Narrow" w:eastAsia="Arial Narrow" w:hAnsi="Arial Narrow" w:cs="Arial Narrow"/>
                <w:i/>
                <w:iCs/>
              </w:rPr>
            </w:pPr>
          </w:p>
          <w:p w14:paraId="44A034C6" w14:textId="2DB6DA83" w:rsidR="009B1C6B" w:rsidRPr="00FC049B" w:rsidRDefault="009B1C6B" w:rsidP="7DE287D5">
            <w:pPr>
              <w:ind w:left="360"/>
              <w:rPr>
                <w:rFonts w:ascii="Arial Narrow" w:eastAsia="Arial Narrow" w:hAnsi="Arial Narrow" w:cs="Arial Narrow"/>
                <w:i/>
                <w:iCs/>
              </w:rPr>
            </w:pPr>
          </w:p>
        </w:tc>
      </w:tr>
    </w:tbl>
    <w:p w14:paraId="451B04EC" w14:textId="536AEDF1" w:rsidR="00D4571C" w:rsidRDefault="7DE287D5" w:rsidP="7DE287D5">
      <w:pPr>
        <w:numPr>
          <w:ilvl w:val="0"/>
          <w:numId w:val="3"/>
        </w:numPr>
        <w:rPr>
          <w:rFonts w:ascii="Arial Narrow" w:eastAsia="Arial Narrow" w:hAnsi="Arial Narrow" w:cs="Arial Narrow"/>
          <w:b/>
          <w:bCs/>
          <w:i/>
          <w:iCs/>
        </w:rPr>
      </w:pPr>
      <w:r w:rsidRPr="7DE287D5">
        <w:rPr>
          <w:rFonts w:ascii="Arial Narrow" w:eastAsia="Arial Narrow" w:hAnsi="Arial Narrow" w:cs="Arial Narrow"/>
          <w:b/>
          <w:bCs/>
          <w:i/>
          <w:iCs/>
        </w:rPr>
        <w:t>Timeline</w:t>
      </w:r>
    </w:p>
    <w:p w14:paraId="38989F5C" w14:textId="77777777" w:rsidR="00AC4919" w:rsidRDefault="00AC4919" w:rsidP="787421B4">
      <w:pPr>
        <w:ind w:left="360"/>
        <w:rPr>
          <w:rFonts w:ascii="Arial Narrow" w:eastAsia="Arial Narrow" w:hAnsi="Arial Narrow" w:cs="Arial Narrow"/>
          <w:b/>
          <w:bCs/>
          <w:i/>
          <w:iCs/>
        </w:rPr>
      </w:pPr>
    </w:p>
    <w:tbl>
      <w:tblPr>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6165"/>
        <w:gridCol w:w="2576"/>
      </w:tblGrid>
      <w:tr w:rsidR="7DE287D5" w14:paraId="10174655" w14:textId="77777777" w:rsidTr="7DE287D5">
        <w:trPr>
          <w:trHeight w:val="300"/>
        </w:trPr>
        <w:tc>
          <w:tcPr>
            <w:tcW w:w="616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788D1F67" w14:textId="7FD00B50" w:rsidR="7DE287D5" w:rsidRDefault="7DE287D5" w:rsidP="7DE287D5">
            <w:pPr>
              <w:spacing w:before="240" w:after="240"/>
              <w:rPr>
                <w:rFonts w:ascii="Aptos" w:eastAsia="Aptos" w:hAnsi="Aptos" w:cs="Aptos"/>
                <w:color w:val="000000" w:themeColor="text1"/>
                <w:sz w:val="22"/>
                <w:szCs w:val="22"/>
              </w:rPr>
            </w:pPr>
            <w:r w:rsidRPr="7DE287D5">
              <w:rPr>
                <w:rFonts w:ascii="Aptos" w:eastAsia="Aptos" w:hAnsi="Aptos" w:cs="Aptos"/>
                <w:b/>
                <w:bCs/>
                <w:color w:val="000000" w:themeColor="text1"/>
                <w:sz w:val="22"/>
                <w:szCs w:val="22"/>
              </w:rPr>
              <w:t>Issue Request for Proposal</w:t>
            </w:r>
          </w:p>
        </w:tc>
        <w:tc>
          <w:tcPr>
            <w:tcW w:w="25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7C61840E" w14:textId="5398F839" w:rsidR="7DE287D5" w:rsidRDefault="00DF2BB1" w:rsidP="7DE287D5">
            <w:pPr>
              <w:rPr>
                <w:rFonts w:ascii="Aptos" w:eastAsia="Aptos" w:hAnsi="Aptos" w:cs="Aptos"/>
                <w:color w:val="000000" w:themeColor="text1"/>
                <w:sz w:val="22"/>
                <w:szCs w:val="22"/>
              </w:rPr>
            </w:pPr>
            <w:r>
              <w:rPr>
                <w:rFonts w:ascii="Aptos" w:eastAsia="Aptos" w:hAnsi="Aptos" w:cs="Aptos"/>
                <w:i/>
                <w:iCs/>
                <w:color w:val="000000" w:themeColor="text1"/>
                <w:sz w:val="22"/>
                <w:szCs w:val="22"/>
              </w:rPr>
              <w:t>November</w:t>
            </w:r>
            <w:r w:rsidR="7DE287D5" w:rsidRPr="7DE287D5">
              <w:rPr>
                <w:rFonts w:ascii="Aptos" w:eastAsia="Aptos" w:hAnsi="Aptos" w:cs="Aptos"/>
                <w:i/>
                <w:iCs/>
                <w:color w:val="000000" w:themeColor="text1"/>
                <w:sz w:val="22"/>
                <w:szCs w:val="22"/>
              </w:rPr>
              <w:t xml:space="preserve"> </w:t>
            </w:r>
            <w:r w:rsidR="00C14FAD">
              <w:rPr>
                <w:rFonts w:ascii="Aptos" w:eastAsia="Aptos" w:hAnsi="Aptos" w:cs="Aptos"/>
                <w:i/>
                <w:iCs/>
                <w:color w:val="000000" w:themeColor="text1"/>
                <w:sz w:val="22"/>
                <w:szCs w:val="22"/>
              </w:rPr>
              <w:t>21</w:t>
            </w:r>
            <w:r>
              <w:rPr>
                <w:rFonts w:ascii="Aptos" w:eastAsia="Aptos" w:hAnsi="Aptos" w:cs="Aptos"/>
                <w:i/>
                <w:iCs/>
                <w:color w:val="000000" w:themeColor="text1"/>
                <w:sz w:val="22"/>
                <w:szCs w:val="22"/>
              </w:rPr>
              <w:t>,</w:t>
            </w:r>
            <w:r w:rsidR="7DE287D5" w:rsidRPr="7DE287D5">
              <w:rPr>
                <w:rFonts w:ascii="Aptos" w:eastAsia="Aptos" w:hAnsi="Aptos" w:cs="Aptos"/>
                <w:i/>
                <w:iCs/>
                <w:color w:val="000000" w:themeColor="text1"/>
                <w:sz w:val="22"/>
                <w:szCs w:val="22"/>
              </w:rPr>
              <w:t xml:space="preserve"> 2025</w:t>
            </w:r>
          </w:p>
        </w:tc>
      </w:tr>
      <w:tr w:rsidR="7DE287D5" w14:paraId="505E7F7D" w14:textId="77777777" w:rsidTr="7DE287D5">
        <w:trPr>
          <w:trHeight w:val="300"/>
        </w:trPr>
        <w:tc>
          <w:tcPr>
            <w:tcW w:w="616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21202D2D" w14:textId="64C9324A" w:rsidR="7DE287D5" w:rsidRDefault="7DE287D5" w:rsidP="7DE287D5">
            <w:pPr>
              <w:spacing w:before="240" w:after="240"/>
              <w:rPr>
                <w:rFonts w:ascii="Aptos" w:eastAsia="Aptos" w:hAnsi="Aptos" w:cs="Aptos"/>
                <w:color w:val="000000" w:themeColor="text1"/>
                <w:sz w:val="22"/>
                <w:szCs w:val="22"/>
              </w:rPr>
            </w:pPr>
            <w:r w:rsidRPr="7DE287D5">
              <w:rPr>
                <w:rFonts w:ascii="Aptos" w:eastAsia="Aptos" w:hAnsi="Aptos" w:cs="Aptos"/>
                <w:b/>
                <w:bCs/>
                <w:color w:val="000000" w:themeColor="text1"/>
                <w:sz w:val="22"/>
                <w:szCs w:val="22"/>
              </w:rPr>
              <w:t>Suppliers Return Signed Intent to Bid Forms</w:t>
            </w:r>
            <w:r>
              <w:br/>
            </w:r>
          </w:p>
        </w:tc>
        <w:tc>
          <w:tcPr>
            <w:tcW w:w="25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4DCF8E5A" w14:textId="7C858D5A" w:rsidR="7DE287D5" w:rsidRDefault="001C18AF" w:rsidP="7DE287D5">
            <w:pPr>
              <w:rPr>
                <w:rFonts w:ascii="Aptos" w:eastAsia="Aptos" w:hAnsi="Aptos" w:cs="Aptos"/>
                <w:color w:val="000000" w:themeColor="text1"/>
                <w:sz w:val="22"/>
                <w:szCs w:val="22"/>
              </w:rPr>
            </w:pPr>
            <w:r>
              <w:rPr>
                <w:rFonts w:ascii="Aptos" w:eastAsia="Aptos" w:hAnsi="Aptos" w:cs="Aptos"/>
                <w:i/>
                <w:iCs/>
                <w:color w:val="000000" w:themeColor="text1"/>
                <w:sz w:val="22"/>
                <w:szCs w:val="22"/>
              </w:rPr>
              <w:t>December</w:t>
            </w:r>
            <w:r w:rsidR="00DF2BB1">
              <w:rPr>
                <w:rFonts w:ascii="Aptos" w:eastAsia="Aptos" w:hAnsi="Aptos" w:cs="Aptos"/>
                <w:i/>
                <w:iCs/>
                <w:color w:val="000000" w:themeColor="text1"/>
                <w:sz w:val="22"/>
                <w:szCs w:val="22"/>
              </w:rPr>
              <w:t xml:space="preserve"> </w:t>
            </w:r>
            <w:r w:rsidR="008620BE">
              <w:rPr>
                <w:rFonts w:ascii="Aptos" w:eastAsia="Aptos" w:hAnsi="Aptos" w:cs="Aptos"/>
                <w:i/>
                <w:iCs/>
                <w:color w:val="000000" w:themeColor="text1"/>
                <w:sz w:val="22"/>
                <w:szCs w:val="22"/>
              </w:rPr>
              <w:t>5</w:t>
            </w:r>
            <w:r w:rsidR="7DE287D5" w:rsidRPr="7DE287D5">
              <w:rPr>
                <w:rFonts w:ascii="Aptos" w:eastAsia="Aptos" w:hAnsi="Aptos" w:cs="Aptos"/>
                <w:i/>
                <w:iCs/>
                <w:color w:val="000000" w:themeColor="text1"/>
                <w:sz w:val="22"/>
                <w:szCs w:val="22"/>
              </w:rPr>
              <w:t>, 2025</w:t>
            </w:r>
          </w:p>
        </w:tc>
      </w:tr>
      <w:tr w:rsidR="7DE287D5" w14:paraId="0ABB3496" w14:textId="77777777" w:rsidTr="7DE287D5">
        <w:trPr>
          <w:trHeight w:val="300"/>
        </w:trPr>
        <w:tc>
          <w:tcPr>
            <w:tcW w:w="616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02EA94A1" w14:textId="188A9DD0" w:rsidR="7DE287D5" w:rsidRDefault="7DE287D5" w:rsidP="7DE287D5">
            <w:pPr>
              <w:spacing w:before="240" w:after="240"/>
              <w:rPr>
                <w:rFonts w:ascii="Aptos" w:eastAsia="Aptos" w:hAnsi="Aptos" w:cs="Aptos"/>
                <w:color w:val="000000" w:themeColor="text1"/>
                <w:sz w:val="22"/>
                <w:szCs w:val="22"/>
              </w:rPr>
            </w:pPr>
            <w:r w:rsidRPr="7DE287D5">
              <w:rPr>
                <w:rFonts w:ascii="Aptos" w:eastAsia="Aptos" w:hAnsi="Aptos" w:cs="Aptos"/>
                <w:b/>
                <w:bCs/>
                <w:color w:val="000000" w:themeColor="text1"/>
                <w:sz w:val="22"/>
                <w:szCs w:val="22"/>
              </w:rPr>
              <w:lastRenderedPageBreak/>
              <w:t>Questions from Suppliers Due</w:t>
            </w:r>
          </w:p>
        </w:tc>
        <w:tc>
          <w:tcPr>
            <w:tcW w:w="25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783C1922" w14:textId="64D16A24" w:rsidR="7DE287D5" w:rsidRDefault="00DF2BB1" w:rsidP="7DE287D5">
            <w:pPr>
              <w:rPr>
                <w:rFonts w:ascii="Aptos" w:eastAsia="Aptos" w:hAnsi="Aptos" w:cs="Aptos"/>
                <w:color w:val="000000" w:themeColor="text1"/>
                <w:sz w:val="22"/>
                <w:szCs w:val="22"/>
              </w:rPr>
            </w:pPr>
            <w:r>
              <w:rPr>
                <w:rFonts w:ascii="Aptos" w:eastAsia="Aptos" w:hAnsi="Aptos" w:cs="Aptos"/>
                <w:i/>
                <w:iCs/>
                <w:color w:val="000000" w:themeColor="text1"/>
                <w:sz w:val="22"/>
                <w:szCs w:val="22"/>
              </w:rPr>
              <w:t>December</w:t>
            </w:r>
            <w:r w:rsidR="7DE287D5" w:rsidRPr="7DE287D5">
              <w:rPr>
                <w:rFonts w:ascii="Aptos" w:eastAsia="Aptos" w:hAnsi="Aptos" w:cs="Aptos"/>
                <w:i/>
                <w:iCs/>
                <w:color w:val="000000" w:themeColor="text1"/>
                <w:sz w:val="22"/>
                <w:szCs w:val="22"/>
              </w:rPr>
              <w:t xml:space="preserve"> </w:t>
            </w:r>
            <w:r w:rsidR="005C2B13">
              <w:rPr>
                <w:rFonts w:ascii="Aptos" w:eastAsia="Aptos" w:hAnsi="Aptos" w:cs="Aptos"/>
                <w:i/>
                <w:iCs/>
                <w:color w:val="000000" w:themeColor="text1"/>
                <w:sz w:val="22"/>
                <w:szCs w:val="22"/>
              </w:rPr>
              <w:t>12</w:t>
            </w:r>
            <w:r w:rsidR="7DE287D5" w:rsidRPr="7DE287D5">
              <w:rPr>
                <w:rFonts w:ascii="Aptos" w:eastAsia="Aptos" w:hAnsi="Aptos" w:cs="Aptos"/>
                <w:i/>
                <w:iCs/>
                <w:color w:val="000000" w:themeColor="text1"/>
                <w:sz w:val="22"/>
                <w:szCs w:val="22"/>
              </w:rPr>
              <w:t>, 2025</w:t>
            </w:r>
          </w:p>
        </w:tc>
      </w:tr>
      <w:tr w:rsidR="7DE287D5" w14:paraId="254790FF" w14:textId="77777777" w:rsidTr="7DE287D5">
        <w:trPr>
          <w:trHeight w:val="300"/>
        </w:trPr>
        <w:tc>
          <w:tcPr>
            <w:tcW w:w="616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33CE5E9D" w14:textId="3A70746A" w:rsidR="7DE287D5" w:rsidRDefault="7DE287D5" w:rsidP="7DE287D5">
            <w:pPr>
              <w:spacing w:before="240" w:after="240"/>
              <w:rPr>
                <w:rFonts w:ascii="Aptos" w:eastAsia="Aptos" w:hAnsi="Aptos" w:cs="Aptos"/>
                <w:color w:val="000000" w:themeColor="text1"/>
                <w:sz w:val="22"/>
                <w:szCs w:val="22"/>
              </w:rPr>
            </w:pPr>
            <w:r w:rsidRPr="7DE287D5">
              <w:rPr>
                <w:rFonts w:ascii="Aptos" w:eastAsia="Aptos" w:hAnsi="Aptos" w:cs="Aptos"/>
                <w:b/>
                <w:bCs/>
                <w:color w:val="000000" w:themeColor="text1"/>
                <w:sz w:val="22"/>
                <w:szCs w:val="22"/>
              </w:rPr>
              <w:t>Answers to Suppliers Questions Due</w:t>
            </w:r>
          </w:p>
        </w:tc>
        <w:tc>
          <w:tcPr>
            <w:tcW w:w="25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7A2B540A" w14:textId="038CBCB0" w:rsidR="7DE287D5" w:rsidRDefault="00DF2BB1" w:rsidP="7DE287D5">
            <w:pPr>
              <w:rPr>
                <w:rFonts w:ascii="Aptos" w:eastAsia="Aptos" w:hAnsi="Aptos" w:cs="Aptos"/>
                <w:color w:val="000000" w:themeColor="text1"/>
                <w:sz w:val="22"/>
                <w:szCs w:val="22"/>
              </w:rPr>
            </w:pPr>
            <w:r>
              <w:rPr>
                <w:rFonts w:ascii="Aptos" w:eastAsia="Aptos" w:hAnsi="Aptos" w:cs="Aptos"/>
                <w:i/>
                <w:iCs/>
                <w:color w:val="000000" w:themeColor="text1"/>
                <w:sz w:val="22"/>
                <w:szCs w:val="22"/>
              </w:rPr>
              <w:t>December</w:t>
            </w:r>
            <w:r w:rsidR="7DE287D5" w:rsidRPr="7DE287D5">
              <w:rPr>
                <w:rFonts w:ascii="Aptos" w:eastAsia="Aptos" w:hAnsi="Aptos" w:cs="Aptos"/>
                <w:i/>
                <w:iCs/>
                <w:color w:val="000000" w:themeColor="text1"/>
                <w:sz w:val="22"/>
                <w:szCs w:val="22"/>
              </w:rPr>
              <w:t xml:space="preserve"> 1</w:t>
            </w:r>
            <w:r w:rsidR="005C2B13">
              <w:rPr>
                <w:rFonts w:ascii="Aptos" w:eastAsia="Aptos" w:hAnsi="Aptos" w:cs="Aptos"/>
                <w:i/>
                <w:iCs/>
                <w:color w:val="000000" w:themeColor="text1"/>
                <w:sz w:val="22"/>
                <w:szCs w:val="22"/>
              </w:rPr>
              <w:t>9</w:t>
            </w:r>
            <w:r w:rsidR="7DE287D5" w:rsidRPr="7DE287D5">
              <w:rPr>
                <w:rFonts w:ascii="Aptos" w:eastAsia="Aptos" w:hAnsi="Aptos" w:cs="Aptos"/>
                <w:i/>
                <w:iCs/>
                <w:color w:val="000000" w:themeColor="text1"/>
                <w:sz w:val="22"/>
                <w:szCs w:val="22"/>
              </w:rPr>
              <w:t>, 2025</w:t>
            </w:r>
          </w:p>
        </w:tc>
      </w:tr>
      <w:tr w:rsidR="7DE287D5" w14:paraId="2E483D04" w14:textId="77777777" w:rsidTr="7DE287D5">
        <w:trPr>
          <w:trHeight w:val="300"/>
        </w:trPr>
        <w:tc>
          <w:tcPr>
            <w:tcW w:w="616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6C3AA991" w14:textId="16CE80F4" w:rsidR="7DE287D5" w:rsidRDefault="7DE287D5" w:rsidP="7DE287D5">
            <w:pPr>
              <w:spacing w:before="240" w:after="240"/>
              <w:rPr>
                <w:rFonts w:ascii="Aptos" w:eastAsia="Aptos" w:hAnsi="Aptos" w:cs="Aptos"/>
                <w:color w:val="000000" w:themeColor="text1"/>
                <w:sz w:val="22"/>
                <w:szCs w:val="22"/>
              </w:rPr>
            </w:pPr>
            <w:r w:rsidRPr="7DE287D5">
              <w:rPr>
                <w:rFonts w:ascii="Aptos" w:eastAsia="Aptos" w:hAnsi="Aptos" w:cs="Aptos"/>
                <w:b/>
                <w:bCs/>
                <w:color w:val="000000" w:themeColor="text1"/>
                <w:sz w:val="22"/>
                <w:szCs w:val="22"/>
              </w:rPr>
              <w:t>Bid Submission Due</w:t>
            </w:r>
          </w:p>
        </w:tc>
        <w:tc>
          <w:tcPr>
            <w:tcW w:w="25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5D879C04" w14:textId="791C91DE" w:rsidR="7DE287D5" w:rsidRDefault="00E62498" w:rsidP="7DE287D5">
            <w:pPr>
              <w:rPr>
                <w:rFonts w:ascii="Aptos" w:eastAsia="Aptos" w:hAnsi="Aptos" w:cs="Aptos"/>
                <w:color w:val="000000" w:themeColor="text1"/>
                <w:sz w:val="22"/>
                <w:szCs w:val="22"/>
              </w:rPr>
            </w:pPr>
            <w:r>
              <w:rPr>
                <w:rFonts w:ascii="Aptos" w:eastAsia="Aptos" w:hAnsi="Aptos" w:cs="Aptos"/>
                <w:i/>
                <w:iCs/>
                <w:color w:val="000000" w:themeColor="text1"/>
                <w:sz w:val="22"/>
                <w:szCs w:val="22"/>
              </w:rPr>
              <w:t>January</w:t>
            </w:r>
            <w:r w:rsidR="7DE287D5" w:rsidRPr="7DE287D5">
              <w:rPr>
                <w:rFonts w:ascii="Aptos" w:eastAsia="Aptos" w:hAnsi="Aptos" w:cs="Aptos"/>
                <w:i/>
                <w:iCs/>
                <w:color w:val="000000" w:themeColor="text1"/>
                <w:sz w:val="22"/>
                <w:szCs w:val="22"/>
              </w:rPr>
              <w:t xml:space="preserve"> </w:t>
            </w:r>
            <w:r>
              <w:rPr>
                <w:rFonts w:ascii="Aptos" w:eastAsia="Aptos" w:hAnsi="Aptos" w:cs="Aptos"/>
                <w:i/>
                <w:iCs/>
                <w:color w:val="000000" w:themeColor="text1"/>
                <w:sz w:val="22"/>
                <w:szCs w:val="22"/>
              </w:rPr>
              <w:t>5</w:t>
            </w:r>
            <w:r w:rsidR="7DE287D5" w:rsidRPr="7DE287D5">
              <w:rPr>
                <w:rFonts w:ascii="Aptos" w:eastAsia="Aptos" w:hAnsi="Aptos" w:cs="Aptos"/>
                <w:i/>
                <w:iCs/>
                <w:color w:val="000000" w:themeColor="text1"/>
                <w:sz w:val="22"/>
                <w:szCs w:val="22"/>
              </w:rPr>
              <w:t>, 202</w:t>
            </w:r>
            <w:r>
              <w:rPr>
                <w:rFonts w:ascii="Aptos" w:eastAsia="Aptos" w:hAnsi="Aptos" w:cs="Aptos"/>
                <w:i/>
                <w:iCs/>
                <w:color w:val="000000" w:themeColor="text1"/>
                <w:sz w:val="22"/>
                <w:szCs w:val="22"/>
              </w:rPr>
              <w:t>6</w:t>
            </w:r>
          </w:p>
        </w:tc>
      </w:tr>
      <w:tr w:rsidR="7DE287D5" w14:paraId="120E6B32" w14:textId="77777777" w:rsidTr="7DE287D5">
        <w:trPr>
          <w:trHeight w:val="300"/>
        </w:trPr>
        <w:tc>
          <w:tcPr>
            <w:tcW w:w="616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0CA6F8F8" w14:textId="0AE95566" w:rsidR="7DE287D5" w:rsidRDefault="7DE287D5" w:rsidP="7DE287D5">
            <w:pPr>
              <w:spacing w:before="240" w:after="240"/>
              <w:rPr>
                <w:rFonts w:ascii="Aptos" w:eastAsia="Aptos" w:hAnsi="Aptos" w:cs="Aptos"/>
                <w:color w:val="000000" w:themeColor="text1"/>
                <w:sz w:val="22"/>
                <w:szCs w:val="22"/>
              </w:rPr>
            </w:pPr>
            <w:r w:rsidRPr="7DE287D5">
              <w:rPr>
                <w:rFonts w:ascii="Aptos" w:eastAsia="Aptos" w:hAnsi="Aptos" w:cs="Aptos"/>
                <w:b/>
                <w:bCs/>
                <w:color w:val="000000" w:themeColor="text1"/>
                <w:sz w:val="22"/>
                <w:szCs w:val="22"/>
              </w:rPr>
              <w:t>Supplier Presentations (via MS Teams)</w:t>
            </w:r>
          </w:p>
        </w:tc>
        <w:tc>
          <w:tcPr>
            <w:tcW w:w="25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7DE46751" w14:textId="128B9E5C" w:rsidR="7DE287D5" w:rsidRDefault="00DF2BB1" w:rsidP="7DE287D5">
            <w:pPr>
              <w:rPr>
                <w:rFonts w:ascii="Aptos" w:eastAsia="Aptos" w:hAnsi="Aptos" w:cs="Aptos"/>
                <w:color w:val="000000" w:themeColor="text1"/>
                <w:sz w:val="22"/>
                <w:szCs w:val="22"/>
              </w:rPr>
            </w:pPr>
            <w:r>
              <w:rPr>
                <w:rFonts w:ascii="Aptos" w:eastAsia="Aptos" w:hAnsi="Aptos" w:cs="Aptos"/>
                <w:i/>
                <w:iCs/>
                <w:color w:val="000000" w:themeColor="text1"/>
                <w:sz w:val="22"/>
                <w:szCs w:val="22"/>
              </w:rPr>
              <w:t>January</w:t>
            </w:r>
            <w:r w:rsidR="7DE287D5" w:rsidRPr="7DE287D5">
              <w:rPr>
                <w:rFonts w:ascii="Aptos" w:eastAsia="Aptos" w:hAnsi="Aptos" w:cs="Aptos"/>
                <w:i/>
                <w:iCs/>
                <w:color w:val="000000" w:themeColor="text1"/>
                <w:sz w:val="22"/>
                <w:szCs w:val="22"/>
              </w:rPr>
              <w:t xml:space="preserve"> </w:t>
            </w:r>
            <w:r>
              <w:rPr>
                <w:rFonts w:ascii="Aptos" w:eastAsia="Aptos" w:hAnsi="Aptos" w:cs="Aptos"/>
                <w:i/>
                <w:iCs/>
                <w:color w:val="000000" w:themeColor="text1"/>
                <w:sz w:val="22"/>
                <w:szCs w:val="22"/>
              </w:rPr>
              <w:t>1</w:t>
            </w:r>
            <w:r w:rsidR="00E16ED2">
              <w:rPr>
                <w:rFonts w:ascii="Aptos" w:eastAsia="Aptos" w:hAnsi="Aptos" w:cs="Aptos"/>
                <w:i/>
                <w:iCs/>
                <w:color w:val="000000" w:themeColor="text1"/>
                <w:sz w:val="22"/>
                <w:szCs w:val="22"/>
              </w:rPr>
              <w:t>9</w:t>
            </w:r>
            <w:r w:rsidR="7DE287D5" w:rsidRPr="7DE287D5">
              <w:rPr>
                <w:rFonts w:ascii="Aptos" w:eastAsia="Aptos" w:hAnsi="Aptos" w:cs="Aptos"/>
                <w:i/>
                <w:iCs/>
                <w:color w:val="000000" w:themeColor="text1"/>
                <w:sz w:val="22"/>
                <w:szCs w:val="22"/>
              </w:rPr>
              <w:t xml:space="preserve"> – </w:t>
            </w:r>
            <w:r w:rsidR="00E16ED2">
              <w:rPr>
                <w:rFonts w:ascii="Aptos" w:eastAsia="Aptos" w:hAnsi="Aptos" w:cs="Aptos"/>
                <w:i/>
                <w:iCs/>
                <w:color w:val="000000" w:themeColor="text1"/>
                <w:sz w:val="22"/>
                <w:szCs w:val="22"/>
              </w:rPr>
              <w:t>23</w:t>
            </w:r>
            <w:r w:rsidR="7DE287D5" w:rsidRPr="7DE287D5">
              <w:rPr>
                <w:rFonts w:ascii="Aptos" w:eastAsia="Aptos" w:hAnsi="Aptos" w:cs="Aptos"/>
                <w:i/>
                <w:iCs/>
                <w:color w:val="000000" w:themeColor="text1"/>
                <w:sz w:val="22"/>
                <w:szCs w:val="22"/>
              </w:rPr>
              <w:t>, 202</w:t>
            </w:r>
            <w:r>
              <w:rPr>
                <w:rFonts w:ascii="Aptos" w:eastAsia="Aptos" w:hAnsi="Aptos" w:cs="Aptos"/>
                <w:i/>
                <w:iCs/>
                <w:color w:val="000000" w:themeColor="text1"/>
                <w:sz w:val="22"/>
                <w:szCs w:val="22"/>
              </w:rPr>
              <w:t>6</w:t>
            </w:r>
          </w:p>
        </w:tc>
      </w:tr>
      <w:tr w:rsidR="7DE287D5" w14:paraId="33F54D1F" w14:textId="77777777" w:rsidTr="7DE287D5">
        <w:trPr>
          <w:trHeight w:val="300"/>
        </w:trPr>
        <w:tc>
          <w:tcPr>
            <w:tcW w:w="616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7B2FCF97" w14:textId="06211FA7" w:rsidR="7DE287D5" w:rsidRDefault="7DE287D5" w:rsidP="7DE287D5">
            <w:pPr>
              <w:spacing w:before="240" w:after="240"/>
              <w:rPr>
                <w:rFonts w:ascii="Aptos" w:eastAsia="Aptos" w:hAnsi="Aptos" w:cs="Aptos"/>
                <w:color w:val="000000" w:themeColor="text1"/>
                <w:sz w:val="22"/>
                <w:szCs w:val="22"/>
              </w:rPr>
            </w:pPr>
            <w:proofErr w:type="gramStart"/>
            <w:r w:rsidRPr="7DE287D5">
              <w:rPr>
                <w:rFonts w:ascii="Aptos" w:eastAsia="Aptos" w:hAnsi="Aptos" w:cs="Aptos"/>
                <w:b/>
                <w:bCs/>
                <w:color w:val="000000" w:themeColor="text1"/>
                <w:sz w:val="22"/>
                <w:szCs w:val="22"/>
              </w:rPr>
              <w:t>Select</w:t>
            </w:r>
            <w:proofErr w:type="gramEnd"/>
            <w:r w:rsidRPr="7DE287D5">
              <w:rPr>
                <w:rFonts w:ascii="Aptos" w:eastAsia="Aptos" w:hAnsi="Aptos" w:cs="Aptos"/>
                <w:b/>
                <w:bCs/>
                <w:color w:val="000000" w:themeColor="text1"/>
                <w:sz w:val="22"/>
                <w:szCs w:val="22"/>
              </w:rPr>
              <w:t xml:space="preserve"> Supplier to Award Business</w:t>
            </w:r>
          </w:p>
        </w:tc>
        <w:tc>
          <w:tcPr>
            <w:tcW w:w="25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21D2B550" w14:textId="69F429AD" w:rsidR="7DE287D5" w:rsidRDefault="00DF2BB1" w:rsidP="7DE287D5">
            <w:pPr>
              <w:rPr>
                <w:rFonts w:ascii="Aptos" w:eastAsia="Aptos" w:hAnsi="Aptos" w:cs="Aptos"/>
                <w:color w:val="000000" w:themeColor="text1"/>
                <w:sz w:val="22"/>
                <w:szCs w:val="22"/>
              </w:rPr>
            </w:pPr>
            <w:r>
              <w:rPr>
                <w:rFonts w:ascii="Aptos" w:eastAsia="Aptos" w:hAnsi="Aptos" w:cs="Aptos"/>
                <w:i/>
                <w:iCs/>
                <w:color w:val="000000" w:themeColor="text1"/>
                <w:sz w:val="22"/>
                <w:szCs w:val="22"/>
              </w:rPr>
              <w:t>February</w:t>
            </w:r>
            <w:r w:rsidR="7DE287D5" w:rsidRPr="7DE287D5">
              <w:rPr>
                <w:rFonts w:ascii="Aptos" w:eastAsia="Aptos" w:hAnsi="Aptos" w:cs="Aptos"/>
                <w:i/>
                <w:iCs/>
                <w:color w:val="000000" w:themeColor="text1"/>
                <w:sz w:val="22"/>
                <w:szCs w:val="22"/>
              </w:rPr>
              <w:t xml:space="preserve"> </w:t>
            </w:r>
            <w:r w:rsidR="000958C0">
              <w:rPr>
                <w:rFonts w:ascii="Aptos" w:eastAsia="Aptos" w:hAnsi="Aptos" w:cs="Aptos"/>
                <w:i/>
                <w:iCs/>
                <w:color w:val="000000" w:themeColor="text1"/>
                <w:sz w:val="22"/>
                <w:szCs w:val="22"/>
              </w:rPr>
              <w:t>6</w:t>
            </w:r>
            <w:r>
              <w:rPr>
                <w:rFonts w:ascii="Aptos" w:eastAsia="Aptos" w:hAnsi="Aptos" w:cs="Aptos"/>
                <w:i/>
                <w:iCs/>
                <w:color w:val="000000" w:themeColor="text1"/>
                <w:sz w:val="22"/>
                <w:szCs w:val="22"/>
              </w:rPr>
              <w:t xml:space="preserve">, </w:t>
            </w:r>
            <w:r w:rsidR="7DE287D5" w:rsidRPr="7DE287D5">
              <w:rPr>
                <w:rFonts w:ascii="Aptos" w:eastAsia="Aptos" w:hAnsi="Aptos" w:cs="Aptos"/>
                <w:i/>
                <w:iCs/>
                <w:color w:val="000000" w:themeColor="text1"/>
                <w:sz w:val="22"/>
                <w:szCs w:val="22"/>
              </w:rPr>
              <w:t>202</w:t>
            </w:r>
            <w:r>
              <w:rPr>
                <w:rFonts w:ascii="Aptos" w:eastAsia="Aptos" w:hAnsi="Aptos" w:cs="Aptos"/>
                <w:i/>
                <w:iCs/>
                <w:color w:val="000000" w:themeColor="text1"/>
                <w:sz w:val="22"/>
                <w:szCs w:val="22"/>
              </w:rPr>
              <w:t>6</w:t>
            </w:r>
          </w:p>
        </w:tc>
      </w:tr>
      <w:tr w:rsidR="7DE287D5" w14:paraId="3B9B8E35" w14:textId="77777777" w:rsidTr="7DE287D5">
        <w:trPr>
          <w:trHeight w:val="300"/>
        </w:trPr>
        <w:tc>
          <w:tcPr>
            <w:tcW w:w="616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6BA62493" w14:textId="78DB83B8" w:rsidR="7DE287D5" w:rsidRDefault="7DE287D5" w:rsidP="7DE287D5">
            <w:pPr>
              <w:spacing w:before="240" w:after="240"/>
              <w:rPr>
                <w:rFonts w:ascii="Aptos" w:eastAsia="Aptos" w:hAnsi="Aptos" w:cs="Aptos"/>
                <w:color w:val="000000" w:themeColor="text1"/>
                <w:sz w:val="22"/>
                <w:szCs w:val="22"/>
              </w:rPr>
            </w:pPr>
            <w:r w:rsidRPr="7DE287D5">
              <w:rPr>
                <w:rFonts w:ascii="Aptos" w:eastAsia="Aptos" w:hAnsi="Aptos" w:cs="Aptos"/>
                <w:b/>
                <w:bCs/>
                <w:color w:val="000000" w:themeColor="text1"/>
                <w:sz w:val="22"/>
                <w:szCs w:val="22"/>
              </w:rPr>
              <w:t>Estimated Contract Start Date</w:t>
            </w:r>
          </w:p>
        </w:tc>
        <w:tc>
          <w:tcPr>
            <w:tcW w:w="257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Mar>
              <w:left w:w="105" w:type="dxa"/>
              <w:right w:w="105" w:type="dxa"/>
            </w:tcMar>
            <w:vAlign w:val="center"/>
          </w:tcPr>
          <w:p w14:paraId="6AA5A38C" w14:textId="5F8133E9" w:rsidR="7DE287D5" w:rsidRDefault="00EE7A1C" w:rsidP="7DE287D5">
            <w:pPr>
              <w:rPr>
                <w:rFonts w:ascii="Aptos" w:eastAsia="Aptos" w:hAnsi="Aptos" w:cs="Aptos"/>
                <w:color w:val="000000" w:themeColor="text1"/>
                <w:sz w:val="22"/>
                <w:szCs w:val="22"/>
              </w:rPr>
            </w:pPr>
            <w:r>
              <w:rPr>
                <w:rFonts w:ascii="Aptos" w:eastAsia="Aptos" w:hAnsi="Aptos" w:cs="Aptos"/>
                <w:i/>
                <w:iCs/>
                <w:color w:val="000000" w:themeColor="text1"/>
                <w:sz w:val="22"/>
                <w:szCs w:val="22"/>
              </w:rPr>
              <w:t>Mid-February</w:t>
            </w:r>
            <w:r w:rsidR="7DE287D5" w:rsidRPr="7DE287D5">
              <w:rPr>
                <w:rFonts w:ascii="Aptos" w:eastAsia="Aptos" w:hAnsi="Aptos" w:cs="Aptos"/>
                <w:i/>
                <w:iCs/>
                <w:color w:val="000000" w:themeColor="text1"/>
                <w:sz w:val="22"/>
                <w:szCs w:val="22"/>
              </w:rPr>
              <w:t xml:space="preserve"> 202</w:t>
            </w:r>
            <w:r w:rsidR="00DF2BB1">
              <w:rPr>
                <w:rFonts w:ascii="Aptos" w:eastAsia="Aptos" w:hAnsi="Aptos" w:cs="Aptos"/>
                <w:i/>
                <w:iCs/>
                <w:color w:val="000000" w:themeColor="text1"/>
                <w:sz w:val="22"/>
                <w:szCs w:val="22"/>
              </w:rPr>
              <w:t>6</w:t>
            </w:r>
          </w:p>
        </w:tc>
      </w:tr>
    </w:tbl>
    <w:p w14:paraId="1765EC39" w14:textId="7F8ECC3A" w:rsidR="00AC4919" w:rsidRDefault="00AC4919" w:rsidP="787421B4">
      <w:pPr>
        <w:rPr>
          <w:rFonts w:ascii="Arial Narrow" w:eastAsia="Arial Narrow" w:hAnsi="Arial Narrow" w:cs="Arial Narrow"/>
        </w:rPr>
      </w:pPr>
    </w:p>
    <w:p w14:paraId="3C241169" w14:textId="77777777" w:rsidR="00AC4919" w:rsidRPr="00AC4919" w:rsidRDefault="00AC4919" w:rsidP="787421B4">
      <w:pPr>
        <w:rPr>
          <w:rFonts w:ascii="Arial Narrow" w:eastAsia="Arial Narrow" w:hAnsi="Arial Narrow" w:cs="Arial Narrow"/>
        </w:rPr>
      </w:pPr>
    </w:p>
    <w:p w14:paraId="4EBCC6A8" w14:textId="77777777" w:rsidR="001C0625" w:rsidRPr="00BE6EC2" w:rsidRDefault="787421B4" w:rsidP="787421B4">
      <w:pPr>
        <w:numPr>
          <w:ilvl w:val="0"/>
          <w:numId w:val="3"/>
        </w:numPr>
        <w:rPr>
          <w:rFonts w:ascii="Arial Narrow" w:eastAsia="Arial Narrow" w:hAnsi="Arial Narrow" w:cs="Arial Narrow"/>
          <w:b/>
          <w:bCs/>
          <w:i/>
          <w:iCs/>
        </w:rPr>
      </w:pPr>
      <w:r w:rsidRPr="787421B4">
        <w:rPr>
          <w:rFonts w:ascii="Arial Narrow" w:eastAsia="Arial Narrow" w:hAnsi="Arial Narrow" w:cs="Arial Narrow"/>
          <w:b/>
          <w:bCs/>
          <w:i/>
          <w:iCs/>
        </w:rPr>
        <w:t>Clarification and Questions</w:t>
      </w:r>
    </w:p>
    <w:p w14:paraId="3B1DE8E2" w14:textId="7A712F5F" w:rsidR="001C0625" w:rsidRPr="00C97A7F" w:rsidRDefault="787421B4" w:rsidP="787421B4">
      <w:pPr>
        <w:ind w:left="360"/>
        <w:rPr>
          <w:rFonts w:ascii="Arial Narrow" w:eastAsia="Arial Narrow" w:hAnsi="Arial Narrow" w:cs="Arial Narrow"/>
        </w:rPr>
      </w:pPr>
      <w:r w:rsidRPr="787421B4">
        <w:rPr>
          <w:rFonts w:ascii="Arial Narrow" w:eastAsia="Arial Narrow" w:hAnsi="Arial Narrow" w:cs="Arial Narrow"/>
        </w:rPr>
        <w:t>A prospective Bidder with outstanding questions related to this RFP packet of the Bidding Documents may notify</w:t>
      </w:r>
      <w:r w:rsidR="0041568D">
        <w:rPr>
          <w:rFonts w:ascii="Arial Narrow" w:eastAsia="Arial Narrow" w:hAnsi="Arial Narrow" w:cs="Arial Narrow"/>
        </w:rPr>
        <w:t xml:space="preserve"> </w:t>
      </w:r>
      <w:hyperlink r:id="rId19" w:history="1">
        <w:r w:rsidR="008A5255" w:rsidRPr="00F02A95">
          <w:rPr>
            <w:rStyle w:val="Hyperlink"/>
            <w:rFonts w:ascii="Arial Narrow" w:eastAsia="Arial Narrow" w:hAnsi="Arial Narrow" w:cs="Arial Narrow"/>
          </w:rPr>
          <w:t>GSC-RFPSubmissions@rescue.org</w:t>
        </w:r>
      </w:hyperlink>
      <w:r w:rsidR="008A5255">
        <w:rPr>
          <w:rFonts w:ascii="Arial Narrow" w:eastAsia="Arial Narrow" w:hAnsi="Arial Narrow" w:cs="Arial Narrow"/>
        </w:rPr>
        <w:t xml:space="preserve"> and</w:t>
      </w:r>
      <w:r w:rsidRPr="787421B4">
        <w:rPr>
          <w:rFonts w:ascii="Arial Narrow" w:eastAsia="Arial Narrow" w:hAnsi="Arial Narrow" w:cs="Arial Narrow"/>
        </w:rPr>
        <w:t xml:space="preserve"> </w:t>
      </w:r>
      <w:r w:rsidRPr="787421B4">
        <w:rPr>
          <w:rFonts w:ascii="Arial Narrow" w:eastAsia="Arial Narrow" w:hAnsi="Arial Narrow" w:cs="Arial Narrow"/>
          <w:b/>
          <w:bCs/>
        </w:rPr>
        <w:t xml:space="preserve">Megan Arias at </w:t>
      </w:r>
      <w:hyperlink r:id="rId20">
        <w:r w:rsidRPr="787421B4">
          <w:rPr>
            <w:rStyle w:val="Hyperlink"/>
            <w:rFonts w:ascii="Arial Narrow" w:eastAsia="Arial Narrow" w:hAnsi="Arial Narrow" w:cs="Arial Narrow"/>
            <w:b/>
            <w:bCs/>
          </w:rPr>
          <w:t>megan.arias@rescue.org</w:t>
        </w:r>
      </w:hyperlink>
      <w:r w:rsidRPr="787421B4">
        <w:rPr>
          <w:rFonts w:ascii="Arial Narrow" w:eastAsia="Arial Narrow" w:hAnsi="Arial Narrow" w:cs="Arial Narrow"/>
          <w:b/>
          <w:bCs/>
        </w:rPr>
        <w:t xml:space="preserve">. </w:t>
      </w:r>
      <w:r w:rsidRPr="787421B4">
        <w:rPr>
          <w:rFonts w:ascii="Arial Narrow" w:eastAsia="Arial Narrow" w:hAnsi="Arial Narrow" w:cs="Arial Narrow"/>
        </w:rPr>
        <w:t xml:space="preserve">The request for clarification must be received no later than </w:t>
      </w:r>
      <w:r w:rsidR="00DF2BB1" w:rsidRPr="008B2294">
        <w:rPr>
          <w:rFonts w:ascii="Arial Narrow" w:eastAsia="Arial Narrow" w:hAnsi="Arial Narrow" w:cs="Arial Narrow"/>
          <w:b/>
          <w:bCs/>
        </w:rPr>
        <w:t xml:space="preserve">December </w:t>
      </w:r>
      <w:r w:rsidR="007D7097" w:rsidRPr="008B2294">
        <w:rPr>
          <w:rFonts w:ascii="Arial Narrow" w:eastAsia="Arial Narrow" w:hAnsi="Arial Narrow" w:cs="Arial Narrow"/>
          <w:b/>
          <w:bCs/>
        </w:rPr>
        <w:t>12</w:t>
      </w:r>
      <w:r w:rsidR="00DF2BB1" w:rsidRPr="008B2294">
        <w:rPr>
          <w:rFonts w:ascii="Arial Narrow" w:eastAsia="Arial Narrow" w:hAnsi="Arial Narrow" w:cs="Arial Narrow"/>
          <w:b/>
          <w:bCs/>
        </w:rPr>
        <w:t>, 2025</w:t>
      </w:r>
      <w:r w:rsidR="00DF2BB1">
        <w:rPr>
          <w:rFonts w:ascii="Arial Narrow" w:eastAsia="Arial Narrow" w:hAnsi="Arial Narrow" w:cs="Arial Narrow"/>
        </w:rPr>
        <w:t>.</w:t>
      </w:r>
      <w:r w:rsidRPr="787421B4">
        <w:rPr>
          <w:rFonts w:ascii="Arial Narrow" w:eastAsia="Arial Narrow" w:hAnsi="Arial Narrow" w:cs="Arial Narrow"/>
        </w:rPr>
        <w:t xml:space="preserve"> The team will respond by e-mail providing clarification on the bid documents by </w:t>
      </w:r>
      <w:r w:rsidR="00DF2BB1" w:rsidRPr="008B2294">
        <w:rPr>
          <w:rFonts w:ascii="Arial Narrow" w:eastAsia="Arial Narrow" w:hAnsi="Arial Narrow" w:cs="Arial Narrow"/>
          <w:b/>
          <w:bCs/>
        </w:rPr>
        <w:t>December 1</w:t>
      </w:r>
      <w:r w:rsidR="007D7097" w:rsidRPr="008B2294">
        <w:rPr>
          <w:rFonts w:ascii="Arial Narrow" w:eastAsia="Arial Narrow" w:hAnsi="Arial Narrow" w:cs="Arial Narrow"/>
          <w:b/>
          <w:bCs/>
        </w:rPr>
        <w:t>9</w:t>
      </w:r>
      <w:r w:rsidR="00DF2BB1" w:rsidRPr="008B2294">
        <w:rPr>
          <w:rFonts w:ascii="Arial Narrow" w:eastAsia="Arial Narrow" w:hAnsi="Arial Narrow" w:cs="Arial Narrow"/>
          <w:b/>
          <w:bCs/>
        </w:rPr>
        <w:t>, 2025</w:t>
      </w:r>
      <w:r w:rsidR="00DF2BB1">
        <w:rPr>
          <w:rFonts w:ascii="Arial Narrow" w:eastAsia="Arial Narrow" w:hAnsi="Arial Narrow" w:cs="Arial Narrow"/>
        </w:rPr>
        <w:t>.</w:t>
      </w:r>
    </w:p>
    <w:p w14:paraId="057BF561" w14:textId="77777777" w:rsidR="0054426B" w:rsidRDefault="0054426B" w:rsidP="787421B4">
      <w:pPr>
        <w:pStyle w:val="Heading5"/>
        <w:numPr>
          <w:ilvl w:val="0"/>
          <w:numId w:val="0"/>
        </w:numPr>
        <w:spacing w:line="240" w:lineRule="auto"/>
        <w:rPr>
          <w:rFonts w:ascii="Arial Narrow" w:eastAsia="Arial Narrow" w:hAnsi="Arial Narrow" w:cs="Arial Narrow"/>
          <w:sz w:val="24"/>
          <w:szCs w:val="24"/>
        </w:rPr>
      </w:pPr>
    </w:p>
    <w:p w14:paraId="7F814474" w14:textId="77777777" w:rsidR="0029125F" w:rsidRDefault="0029125F" w:rsidP="787421B4">
      <w:pPr>
        <w:rPr>
          <w:rFonts w:ascii="Arial Narrow" w:eastAsia="Arial Narrow" w:hAnsi="Arial Narrow" w:cs="Arial Narrow"/>
        </w:rPr>
      </w:pPr>
    </w:p>
    <w:p w14:paraId="1D2C1B84" w14:textId="77777777" w:rsidR="001C0625" w:rsidRPr="00EC7C0A" w:rsidRDefault="787421B4" w:rsidP="787421B4">
      <w:pPr>
        <w:pStyle w:val="Heading5"/>
        <w:numPr>
          <w:ilvl w:val="0"/>
          <w:numId w:val="0"/>
        </w:numPr>
        <w:shd w:val="clear" w:color="auto" w:fill="FFC000" w:themeFill="accent4"/>
        <w:spacing w:line="240" w:lineRule="auto"/>
        <w:ind w:left="360" w:hanging="360"/>
        <w:rPr>
          <w:rFonts w:ascii="Arial Narrow" w:eastAsia="Arial Narrow" w:hAnsi="Arial Narrow" w:cs="Arial Narrow"/>
          <w:sz w:val="24"/>
          <w:szCs w:val="24"/>
        </w:rPr>
      </w:pPr>
      <w:r w:rsidRPr="787421B4">
        <w:rPr>
          <w:rFonts w:ascii="Arial Narrow" w:eastAsia="Arial Narrow" w:hAnsi="Arial Narrow" w:cs="Arial Narrow"/>
          <w:sz w:val="24"/>
          <w:szCs w:val="24"/>
        </w:rPr>
        <w:t xml:space="preserve">III. </w:t>
      </w:r>
      <w:r w:rsidR="00C3664B">
        <w:tab/>
      </w:r>
      <w:r w:rsidR="00C3664B">
        <w:tab/>
      </w:r>
      <w:r w:rsidRPr="787421B4">
        <w:rPr>
          <w:rFonts w:ascii="Arial Narrow" w:eastAsia="Arial Narrow" w:hAnsi="Arial Narrow" w:cs="Arial Narrow"/>
          <w:sz w:val="24"/>
          <w:szCs w:val="24"/>
        </w:rPr>
        <w:t xml:space="preserve">REQUIREMENTS: </w:t>
      </w:r>
    </w:p>
    <w:p w14:paraId="402856B8" w14:textId="77777777" w:rsidR="002171B1" w:rsidRPr="007047BE" w:rsidRDefault="002171B1" w:rsidP="787421B4">
      <w:pPr>
        <w:rPr>
          <w:rFonts w:ascii="Arial Narrow" w:eastAsia="Arial Narrow" w:hAnsi="Arial Narrow" w:cs="Arial Narrow"/>
        </w:rPr>
      </w:pPr>
    </w:p>
    <w:p w14:paraId="66939A6C" w14:textId="77777777" w:rsidR="001C0625" w:rsidRPr="00AC165A" w:rsidRDefault="787421B4" w:rsidP="787421B4">
      <w:pPr>
        <w:numPr>
          <w:ilvl w:val="0"/>
          <w:numId w:val="3"/>
        </w:numPr>
        <w:rPr>
          <w:rFonts w:ascii="Arial Narrow" w:eastAsia="Arial Narrow" w:hAnsi="Arial Narrow" w:cs="Arial Narrow"/>
          <w:b/>
          <w:bCs/>
          <w:i/>
          <w:iCs/>
        </w:rPr>
      </w:pPr>
      <w:r w:rsidRPr="787421B4">
        <w:rPr>
          <w:rFonts w:ascii="Arial Narrow" w:eastAsia="Arial Narrow" w:hAnsi="Arial Narrow" w:cs="Arial Narrow"/>
          <w:b/>
          <w:bCs/>
          <w:i/>
          <w:iCs/>
        </w:rPr>
        <w:t>Documents Required to Submit</w:t>
      </w:r>
    </w:p>
    <w:p w14:paraId="4798094F" w14:textId="77777777" w:rsidR="00695F93" w:rsidRDefault="787421B4" w:rsidP="787421B4">
      <w:pPr>
        <w:ind w:left="360"/>
        <w:rPr>
          <w:rFonts w:ascii="Arial Narrow" w:eastAsia="Arial Narrow" w:hAnsi="Arial Narrow" w:cs="Arial Narrow"/>
        </w:rPr>
      </w:pPr>
      <w:r w:rsidRPr="787421B4">
        <w:rPr>
          <w:rFonts w:ascii="Arial Narrow" w:eastAsia="Arial Narrow" w:hAnsi="Arial Narrow" w:cs="Arial Narrow"/>
        </w:rPr>
        <w:t>The submitted bid must include the following information.  Failure to supply all requested information or comply with the specified formats may disqualify the bidder from consideration.</w:t>
      </w:r>
    </w:p>
    <w:p w14:paraId="2EAA0101" w14:textId="77777777" w:rsidR="001C0625" w:rsidRDefault="001C0625" w:rsidP="787421B4">
      <w:pPr>
        <w:ind w:left="360"/>
        <w:rPr>
          <w:rFonts w:ascii="Arial Narrow" w:eastAsia="Arial Narrow" w:hAnsi="Arial Narrow" w:cs="Arial Narrow"/>
        </w:rPr>
      </w:pPr>
    </w:p>
    <w:tbl>
      <w:tblPr>
        <w:tblW w:w="4742" w:type="pct"/>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8185"/>
      </w:tblGrid>
      <w:tr w:rsidR="00B345F6" w:rsidRPr="00B345F6" w14:paraId="40FCAE00" w14:textId="77777777" w:rsidTr="787421B4">
        <w:tc>
          <w:tcPr>
            <w:tcW w:w="5000" w:type="pct"/>
            <w:shd w:val="clear" w:color="auto" w:fill="FBE4D5" w:themeFill="accent2" w:themeFillTint="33"/>
          </w:tcPr>
          <w:p w14:paraId="4AF54D04" w14:textId="0D684235" w:rsidR="00545561" w:rsidRPr="00545561" w:rsidRDefault="787421B4" w:rsidP="787421B4">
            <w:pPr>
              <w:rPr>
                <w:rFonts w:ascii="Arial Narrow" w:eastAsia="Arial Narrow" w:hAnsi="Arial Narrow" w:cs="Arial Narrow"/>
                <w:b/>
                <w:bCs/>
                <w:i/>
                <w:iCs/>
              </w:rPr>
            </w:pPr>
            <w:r w:rsidRPr="787421B4">
              <w:rPr>
                <w:rFonts w:ascii="Arial Narrow" w:eastAsia="Arial Narrow" w:hAnsi="Arial Narrow" w:cs="Arial Narrow"/>
                <w:b/>
                <w:bCs/>
                <w:i/>
                <w:iCs/>
              </w:rPr>
              <w:t>Written Submission</w:t>
            </w:r>
          </w:p>
          <w:p w14:paraId="06A18624" w14:textId="25B6A27F" w:rsidR="00627E51" w:rsidRDefault="787421B4" w:rsidP="787421B4">
            <w:pPr>
              <w:numPr>
                <w:ilvl w:val="0"/>
                <w:numId w:val="7"/>
              </w:numPr>
              <w:rPr>
                <w:rFonts w:ascii="Arial Narrow" w:eastAsia="Arial Narrow" w:hAnsi="Arial Narrow" w:cs="Arial Narrow"/>
                <w:i/>
                <w:iCs/>
              </w:rPr>
            </w:pPr>
            <w:r w:rsidRPr="787421B4">
              <w:rPr>
                <w:rFonts w:ascii="Arial Narrow" w:eastAsia="Arial Narrow" w:hAnsi="Arial Narrow" w:cs="Arial Narrow"/>
                <w:i/>
                <w:iCs/>
              </w:rPr>
              <w:t>Project Management RFP Capability List</w:t>
            </w:r>
          </w:p>
          <w:p w14:paraId="1BBB711A" w14:textId="19871CCB" w:rsidR="00627E51" w:rsidRDefault="787421B4" w:rsidP="787421B4">
            <w:pPr>
              <w:numPr>
                <w:ilvl w:val="0"/>
                <w:numId w:val="7"/>
              </w:numPr>
              <w:rPr>
                <w:rFonts w:ascii="Arial Narrow" w:eastAsia="Arial Narrow" w:hAnsi="Arial Narrow" w:cs="Arial Narrow"/>
                <w:i/>
                <w:iCs/>
              </w:rPr>
            </w:pPr>
            <w:r w:rsidRPr="787421B4">
              <w:rPr>
                <w:rFonts w:ascii="Arial Narrow" w:eastAsia="Arial Narrow" w:hAnsi="Arial Narrow" w:cs="Arial Narrow"/>
                <w:i/>
                <w:iCs/>
              </w:rPr>
              <w:t>Pricing Details and Options (Bid Sheet)</w:t>
            </w:r>
          </w:p>
          <w:p w14:paraId="6F68654B" w14:textId="0AE9278B" w:rsidR="00707D3E" w:rsidRDefault="787421B4" w:rsidP="787421B4">
            <w:pPr>
              <w:numPr>
                <w:ilvl w:val="0"/>
                <w:numId w:val="7"/>
              </w:numPr>
              <w:rPr>
                <w:rFonts w:ascii="Arial Narrow" w:eastAsia="Arial Narrow" w:hAnsi="Arial Narrow" w:cs="Arial Narrow"/>
                <w:i/>
                <w:iCs/>
              </w:rPr>
            </w:pPr>
            <w:r w:rsidRPr="787421B4">
              <w:rPr>
                <w:rFonts w:ascii="Arial Narrow" w:eastAsia="Arial Narrow" w:hAnsi="Arial Narrow" w:cs="Arial Narrow"/>
                <w:i/>
                <w:iCs/>
              </w:rPr>
              <w:t>Scope of Work (SOW)</w:t>
            </w:r>
          </w:p>
          <w:p w14:paraId="01FAE820" w14:textId="2E2C4C4B" w:rsidR="17D385B6" w:rsidRPr="00F416CB" w:rsidRDefault="787421B4" w:rsidP="787421B4">
            <w:pPr>
              <w:numPr>
                <w:ilvl w:val="0"/>
                <w:numId w:val="7"/>
              </w:numPr>
              <w:rPr>
                <w:rFonts w:ascii="Arial Narrow" w:eastAsia="Arial Narrow" w:hAnsi="Arial Narrow" w:cs="Arial Narrow"/>
                <w:i/>
                <w:iCs/>
              </w:rPr>
            </w:pPr>
            <w:r w:rsidRPr="787421B4">
              <w:rPr>
                <w:rFonts w:ascii="Arial Narrow" w:eastAsia="Arial Narrow" w:hAnsi="Arial Narrow" w:cs="Arial Narrow"/>
                <w:i/>
                <w:iCs/>
              </w:rPr>
              <w:t>Vendor provided summary of support packages &amp; training approach</w:t>
            </w:r>
          </w:p>
          <w:p w14:paraId="7DC2D01E" w14:textId="57C0517B" w:rsidR="17D385B6" w:rsidRDefault="787421B4" w:rsidP="787421B4">
            <w:pPr>
              <w:numPr>
                <w:ilvl w:val="0"/>
                <w:numId w:val="7"/>
              </w:numPr>
              <w:rPr>
                <w:rFonts w:ascii="Arial Narrow" w:eastAsia="Arial Narrow" w:hAnsi="Arial Narrow" w:cs="Arial Narrow"/>
                <w:i/>
                <w:iCs/>
              </w:rPr>
            </w:pPr>
            <w:r w:rsidRPr="787421B4">
              <w:rPr>
                <w:rFonts w:ascii="Arial Narrow" w:eastAsia="Arial Narrow" w:hAnsi="Arial Narrow" w:cs="Arial Narrow"/>
                <w:i/>
                <w:iCs/>
              </w:rPr>
              <w:t>Recent version of your platform development roadmap</w:t>
            </w:r>
          </w:p>
          <w:p w14:paraId="13EF9A73" w14:textId="77777777" w:rsidR="00545561" w:rsidRPr="00545561" w:rsidRDefault="787421B4" w:rsidP="787421B4">
            <w:pPr>
              <w:rPr>
                <w:rFonts w:ascii="Arial Narrow" w:eastAsia="Arial Narrow" w:hAnsi="Arial Narrow" w:cs="Arial Narrow"/>
                <w:b/>
                <w:bCs/>
                <w:i/>
                <w:iCs/>
              </w:rPr>
            </w:pPr>
            <w:r w:rsidRPr="787421B4">
              <w:rPr>
                <w:rFonts w:ascii="Arial Narrow" w:eastAsia="Arial Narrow" w:hAnsi="Arial Narrow" w:cs="Arial Narrow"/>
                <w:b/>
                <w:bCs/>
                <w:i/>
                <w:iCs/>
              </w:rPr>
              <w:t>Financial Documents and References</w:t>
            </w:r>
          </w:p>
          <w:p w14:paraId="5C0820D5" w14:textId="77777777" w:rsidR="00695F93" w:rsidRPr="00DA2C8F" w:rsidRDefault="787421B4" w:rsidP="787421B4">
            <w:pPr>
              <w:numPr>
                <w:ilvl w:val="0"/>
                <w:numId w:val="7"/>
              </w:numPr>
              <w:rPr>
                <w:rFonts w:ascii="Arial Narrow" w:eastAsia="Arial Narrow" w:hAnsi="Arial Narrow" w:cs="Arial Narrow"/>
                <w:i/>
                <w:iCs/>
              </w:rPr>
            </w:pPr>
            <w:r w:rsidRPr="787421B4">
              <w:rPr>
                <w:rFonts w:ascii="Arial Narrow" w:eastAsia="Arial Narrow" w:hAnsi="Arial Narrow" w:cs="Arial Narrow"/>
                <w:i/>
                <w:iCs/>
              </w:rPr>
              <w:t>Bank details / Financial capabilities</w:t>
            </w:r>
          </w:p>
          <w:p w14:paraId="6A2EFE40" w14:textId="284B8F3F" w:rsidR="00695F93" w:rsidRDefault="00DF2BB1" w:rsidP="787421B4">
            <w:pPr>
              <w:numPr>
                <w:ilvl w:val="0"/>
                <w:numId w:val="7"/>
              </w:numPr>
              <w:rPr>
                <w:rFonts w:ascii="Arial Narrow" w:eastAsia="Arial Narrow" w:hAnsi="Arial Narrow" w:cs="Arial Narrow"/>
                <w:i/>
                <w:iCs/>
              </w:rPr>
            </w:pPr>
            <w:r>
              <w:rPr>
                <w:rFonts w:ascii="Arial Narrow" w:eastAsia="Arial Narrow" w:hAnsi="Arial Narrow" w:cs="Arial Narrow"/>
                <w:i/>
                <w:iCs/>
              </w:rPr>
              <w:t>Three</w:t>
            </w:r>
            <w:r w:rsidR="787421B4" w:rsidRPr="787421B4">
              <w:rPr>
                <w:rFonts w:ascii="Arial Narrow" w:eastAsia="Arial Narrow" w:hAnsi="Arial Narrow" w:cs="Arial Narrow"/>
                <w:i/>
                <w:iCs/>
              </w:rPr>
              <w:t xml:space="preserve"> (</w:t>
            </w:r>
            <w:r>
              <w:rPr>
                <w:rFonts w:ascii="Arial Narrow" w:eastAsia="Arial Narrow" w:hAnsi="Arial Narrow" w:cs="Arial Narrow"/>
                <w:i/>
                <w:iCs/>
              </w:rPr>
              <w:t>3</w:t>
            </w:r>
            <w:r w:rsidR="787421B4" w:rsidRPr="787421B4">
              <w:rPr>
                <w:rFonts w:ascii="Arial Narrow" w:eastAsia="Arial Narrow" w:hAnsi="Arial Narrow" w:cs="Arial Narrow"/>
                <w:i/>
                <w:iCs/>
              </w:rPr>
              <w:t>) References from current or past clients (at least one in the last year)</w:t>
            </w:r>
          </w:p>
          <w:p w14:paraId="5751A46E" w14:textId="77777777" w:rsidR="003A7295" w:rsidRPr="007A0A50" w:rsidRDefault="787421B4" w:rsidP="787421B4">
            <w:pPr>
              <w:rPr>
                <w:rFonts w:ascii="Arial Narrow" w:eastAsia="Arial Narrow" w:hAnsi="Arial Narrow" w:cs="Arial Narrow"/>
                <w:b/>
                <w:bCs/>
                <w:i/>
                <w:iCs/>
              </w:rPr>
            </w:pPr>
            <w:r w:rsidRPr="787421B4">
              <w:rPr>
                <w:rFonts w:ascii="Arial Narrow" w:eastAsia="Arial Narrow" w:hAnsi="Arial Narrow" w:cs="Arial Narrow"/>
                <w:b/>
                <w:bCs/>
                <w:i/>
                <w:iCs/>
              </w:rPr>
              <w:t>Presentation (via MS Teams)</w:t>
            </w:r>
          </w:p>
          <w:p w14:paraId="3EE0612C" w14:textId="127B39A6" w:rsidR="003A7295" w:rsidRPr="00D95C00" w:rsidRDefault="787421B4" w:rsidP="787421B4">
            <w:pPr>
              <w:pStyle w:val="ListParagraph"/>
              <w:numPr>
                <w:ilvl w:val="0"/>
                <w:numId w:val="7"/>
              </w:numPr>
              <w:rPr>
                <w:rFonts w:ascii="Arial Narrow" w:eastAsia="Arial Narrow" w:hAnsi="Arial Narrow" w:cs="Arial Narrow"/>
                <w:i/>
                <w:iCs/>
              </w:rPr>
            </w:pPr>
            <w:r w:rsidRPr="787421B4">
              <w:rPr>
                <w:rFonts w:ascii="Arial Narrow" w:eastAsia="Arial Narrow" w:hAnsi="Arial Narrow" w:cs="Arial Narrow"/>
                <w:i/>
                <w:iCs/>
              </w:rPr>
              <w:t>Partner presentation (virtual)</w:t>
            </w:r>
          </w:p>
        </w:tc>
      </w:tr>
    </w:tbl>
    <w:p w14:paraId="38AC07BF" w14:textId="77777777" w:rsidR="00695F93" w:rsidRDefault="00695F93" w:rsidP="787421B4">
      <w:pPr>
        <w:ind w:left="1429"/>
        <w:rPr>
          <w:rFonts w:ascii="Arial Narrow" w:eastAsia="Arial Narrow" w:hAnsi="Arial Narrow" w:cs="Arial Narrow"/>
          <w:highlight w:val="yellow"/>
        </w:rPr>
      </w:pPr>
    </w:p>
    <w:p w14:paraId="5A2B362E" w14:textId="77777777" w:rsidR="00DF2BB1" w:rsidRDefault="00DF2BB1" w:rsidP="787421B4">
      <w:pPr>
        <w:ind w:left="1429"/>
        <w:rPr>
          <w:rFonts w:ascii="Arial Narrow" w:eastAsia="Arial Narrow" w:hAnsi="Arial Narrow" w:cs="Arial Narrow"/>
          <w:highlight w:val="yellow"/>
        </w:rPr>
      </w:pPr>
    </w:p>
    <w:p w14:paraId="5E27A98E" w14:textId="77777777" w:rsidR="00DF2BB1" w:rsidRDefault="00DF2BB1" w:rsidP="787421B4">
      <w:pPr>
        <w:ind w:left="1429"/>
        <w:rPr>
          <w:rFonts w:ascii="Arial Narrow" w:eastAsia="Arial Narrow" w:hAnsi="Arial Narrow" w:cs="Arial Narrow"/>
          <w:highlight w:val="yellow"/>
        </w:rPr>
      </w:pPr>
    </w:p>
    <w:p w14:paraId="3AB20ABF" w14:textId="4FF53985" w:rsidR="001C0625" w:rsidRPr="00431371" w:rsidRDefault="787421B4" w:rsidP="787421B4">
      <w:pPr>
        <w:numPr>
          <w:ilvl w:val="0"/>
          <w:numId w:val="3"/>
        </w:numPr>
        <w:rPr>
          <w:rFonts w:ascii="Arial Narrow" w:eastAsia="Arial Narrow" w:hAnsi="Arial Narrow" w:cs="Arial Narrow"/>
          <w:b/>
          <w:bCs/>
          <w:i/>
          <w:iCs/>
        </w:rPr>
      </w:pPr>
      <w:r w:rsidRPr="787421B4">
        <w:rPr>
          <w:rFonts w:ascii="Arial Narrow" w:eastAsia="Arial Narrow" w:hAnsi="Arial Narrow" w:cs="Arial Narrow"/>
          <w:b/>
          <w:bCs/>
          <w:i/>
          <w:iCs/>
        </w:rPr>
        <w:t>Bid Cost Structure for commercial model</w:t>
      </w:r>
    </w:p>
    <w:p w14:paraId="61B1E25F" w14:textId="2AD8294E" w:rsidR="001C0625" w:rsidRDefault="787421B4" w:rsidP="00C005F6">
      <w:pPr>
        <w:ind w:left="360"/>
        <w:rPr>
          <w:rFonts w:ascii="Arial Narrow" w:eastAsia="Arial Narrow" w:hAnsi="Arial Narrow" w:cs="Arial Narrow"/>
        </w:rPr>
      </w:pPr>
      <w:r w:rsidRPr="787421B4">
        <w:rPr>
          <w:rFonts w:ascii="Arial Narrow" w:eastAsia="Arial Narrow" w:hAnsi="Arial Narrow" w:cs="Arial Narrow"/>
        </w:rPr>
        <w:t xml:space="preserve">The bidder shall provide a detailed schedule of fees and the rate cards that outline all components of your platform software and services as a fixed or variable cost (Bid Sheet). </w:t>
      </w:r>
    </w:p>
    <w:p w14:paraId="1657F19F" w14:textId="77777777" w:rsidR="003A27F0" w:rsidRPr="009A724E" w:rsidRDefault="003A27F0" w:rsidP="787421B4">
      <w:pPr>
        <w:rPr>
          <w:rFonts w:ascii="Arial Narrow" w:eastAsia="Arial Narrow" w:hAnsi="Arial Narrow" w:cs="Arial Narrow"/>
          <w:b/>
          <w:bCs/>
        </w:rPr>
      </w:pPr>
    </w:p>
    <w:p w14:paraId="2F782C0A" w14:textId="77777777" w:rsidR="003A27F0" w:rsidRPr="009A724E" w:rsidRDefault="003A27F0" w:rsidP="009A724E">
      <w:pPr>
        <w:numPr>
          <w:ilvl w:val="0"/>
          <w:numId w:val="3"/>
        </w:numPr>
        <w:rPr>
          <w:rFonts w:ascii="Arial Narrow" w:eastAsia="Arial Narrow" w:hAnsi="Arial Narrow" w:cs="Arial Narrow"/>
          <w:b/>
          <w:bCs/>
        </w:rPr>
      </w:pPr>
      <w:r w:rsidRPr="009A724E">
        <w:rPr>
          <w:rFonts w:ascii="Arial Narrow" w:eastAsia="Arial Narrow" w:hAnsi="Arial Narrow" w:cs="Arial Narrow"/>
          <w:b/>
          <w:bCs/>
          <w:i/>
          <w:iCs/>
        </w:rPr>
        <w:t>Period of Validity of Bids</w:t>
      </w:r>
    </w:p>
    <w:p w14:paraId="303E53C0" w14:textId="77777777" w:rsidR="003A27F0" w:rsidRPr="003A27F0" w:rsidRDefault="003A27F0" w:rsidP="003A27F0">
      <w:pPr>
        <w:pStyle w:val="ListParagraph"/>
        <w:ind w:left="360"/>
        <w:rPr>
          <w:rFonts w:ascii="Arial Narrow" w:eastAsia="Arial Narrow" w:hAnsi="Arial Narrow" w:cs="Arial Narrow"/>
        </w:rPr>
      </w:pPr>
      <w:r w:rsidRPr="003A27F0">
        <w:rPr>
          <w:rFonts w:ascii="Arial Narrow" w:eastAsia="Arial Narrow" w:hAnsi="Arial Narrow" w:cs="Arial Narrow"/>
        </w:rPr>
        <w:t>Bids shall remain valid for 90 working days after the date of bid opening prescribed by the Purchaser.  A bid valid for a shorter period may be rejected by the Purchaser as non-responsive.</w:t>
      </w:r>
    </w:p>
    <w:p w14:paraId="621FB79A" w14:textId="77777777" w:rsidR="003A27F0" w:rsidRPr="003A27F0" w:rsidRDefault="003A27F0" w:rsidP="003A27F0">
      <w:pPr>
        <w:pStyle w:val="ListParagraph"/>
        <w:ind w:left="360"/>
        <w:rPr>
          <w:rFonts w:ascii="Arial Narrow" w:eastAsia="Arial Narrow" w:hAnsi="Arial Narrow" w:cs="Arial Narrow"/>
        </w:rPr>
      </w:pPr>
    </w:p>
    <w:p w14:paraId="75D37A64" w14:textId="77777777" w:rsidR="003A27F0" w:rsidRPr="003A27F0" w:rsidRDefault="003A27F0" w:rsidP="009A724E">
      <w:pPr>
        <w:pStyle w:val="ListParagraph"/>
        <w:ind w:left="360"/>
        <w:rPr>
          <w:rFonts w:ascii="Arial Narrow" w:eastAsia="Arial Narrow" w:hAnsi="Arial Narrow" w:cs="Arial Narrow"/>
        </w:rPr>
      </w:pPr>
      <w:r w:rsidRPr="003A27F0">
        <w:rPr>
          <w:rFonts w:ascii="Arial Narrow" w:eastAsia="Arial Narrow" w:hAnsi="Arial Narrow" w:cs="Arial Narrow"/>
        </w:rPr>
        <w:t>In exceptional circumstances, the Purchaser may request the Bidders to extend the period of validity. The request and the responses thereto shall be made in writing by letter or e-mail. A bidder agreeing to the request will not be required nor permitted to modify his bid.</w:t>
      </w:r>
    </w:p>
    <w:p w14:paraId="2C07A6B1" w14:textId="6C792BA1" w:rsidR="003A27F0" w:rsidRPr="003A27F0" w:rsidRDefault="003A27F0" w:rsidP="009A724E">
      <w:pPr>
        <w:pStyle w:val="ListParagraph"/>
        <w:ind w:left="360"/>
        <w:rPr>
          <w:rFonts w:ascii="Arial Narrow" w:eastAsia="Arial Narrow" w:hAnsi="Arial Narrow" w:cs="Arial Narrow"/>
        </w:rPr>
      </w:pPr>
    </w:p>
    <w:p w14:paraId="76E1DBA4" w14:textId="77777777" w:rsidR="00016255" w:rsidRPr="007047BE" w:rsidRDefault="00016255" w:rsidP="787421B4">
      <w:pPr>
        <w:rPr>
          <w:rFonts w:ascii="Arial Narrow" w:eastAsia="Arial Narrow" w:hAnsi="Arial Narrow" w:cs="Arial Narrow"/>
        </w:rPr>
      </w:pPr>
    </w:p>
    <w:p w14:paraId="00464928" w14:textId="77777777" w:rsidR="001C0625" w:rsidRPr="007047BE" w:rsidRDefault="787421B4" w:rsidP="787421B4">
      <w:pPr>
        <w:pStyle w:val="Heading5"/>
        <w:shd w:val="clear" w:color="auto" w:fill="FFC000" w:themeFill="accent4"/>
        <w:spacing w:line="240" w:lineRule="auto"/>
        <w:rPr>
          <w:rFonts w:ascii="Arial Narrow" w:eastAsia="Arial Narrow" w:hAnsi="Arial Narrow" w:cs="Arial Narrow"/>
          <w:sz w:val="24"/>
          <w:szCs w:val="24"/>
        </w:rPr>
      </w:pPr>
      <w:r w:rsidRPr="787421B4">
        <w:rPr>
          <w:rFonts w:ascii="Arial Narrow" w:eastAsia="Arial Narrow" w:hAnsi="Arial Narrow" w:cs="Arial Narrow"/>
          <w:sz w:val="24"/>
          <w:szCs w:val="24"/>
        </w:rPr>
        <w:t>SUBMISSION OF BIDS</w:t>
      </w:r>
    </w:p>
    <w:p w14:paraId="23713390" w14:textId="77777777" w:rsidR="001C0625" w:rsidRPr="007047BE" w:rsidRDefault="001C0625" w:rsidP="787421B4">
      <w:pPr>
        <w:rPr>
          <w:rFonts w:ascii="Arial Narrow" w:eastAsia="Arial Narrow" w:hAnsi="Arial Narrow" w:cs="Arial Narrow"/>
        </w:rPr>
      </w:pPr>
    </w:p>
    <w:p w14:paraId="48D3DF59" w14:textId="77777777" w:rsidR="001C0625" w:rsidRPr="006A5F92" w:rsidRDefault="787421B4" w:rsidP="787421B4">
      <w:pPr>
        <w:numPr>
          <w:ilvl w:val="0"/>
          <w:numId w:val="3"/>
        </w:numPr>
        <w:rPr>
          <w:rFonts w:ascii="Arial Narrow" w:eastAsia="Arial Narrow" w:hAnsi="Arial Narrow" w:cs="Arial Narrow"/>
          <w:b/>
          <w:bCs/>
          <w:i/>
          <w:iCs/>
        </w:rPr>
      </w:pPr>
      <w:r w:rsidRPr="787421B4">
        <w:rPr>
          <w:rFonts w:ascii="Arial Narrow" w:eastAsia="Arial Narrow" w:hAnsi="Arial Narrow" w:cs="Arial Narrow"/>
          <w:b/>
          <w:bCs/>
          <w:i/>
          <w:iCs/>
        </w:rPr>
        <w:t>Submission of Bids:</w:t>
      </w:r>
    </w:p>
    <w:p w14:paraId="032C3EDD" w14:textId="399E108E" w:rsidR="004F6683" w:rsidRPr="001426CE" w:rsidRDefault="787421B4" w:rsidP="787421B4">
      <w:pPr>
        <w:ind w:left="360"/>
        <w:rPr>
          <w:rFonts w:ascii="Arial Narrow" w:eastAsia="Arial Narrow" w:hAnsi="Arial Narrow" w:cs="Arial Narrow"/>
        </w:rPr>
      </w:pPr>
      <w:r w:rsidRPr="787421B4">
        <w:rPr>
          <w:rFonts w:ascii="Arial Narrow" w:eastAsia="Arial Narrow" w:hAnsi="Arial Narrow" w:cs="Arial Narrow"/>
        </w:rPr>
        <w:t xml:space="preserve">Bidder shall submit bids via email to </w:t>
      </w:r>
      <w:r w:rsidRPr="787421B4">
        <w:rPr>
          <w:rFonts w:ascii="Arial Narrow" w:eastAsia="Arial Narrow" w:hAnsi="Arial Narrow" w:cs="Arial Narrow"/>
          <w:b/>
          <w:bCs/>
        </w:rPr>
        <w:t xml:space="preserve">Megan Arias at </w:t>
      </w:r>
      <w:hyperlink r:id="rId21">
        <w:r w:rsidRPr="787421B4">
          <w:rPr>
            <w:rStyle w:val="Hyperlink"/>
            <w:rFonts w:ascii="Arial Narrow" w:eastAsia="Arial Narrow" w:hAnsi="Arial Narrow" w:cs="Arial Narrow"/>
            <w:b/>
            <w:bCs/>
          </w:rPr>
          <w:t>GSC-RFPSubmissions@rescue.org</w:t>
        </w:r>
      </w:hyperlink>
      <w:r w:rsidRPr="787421B4">
        <w:rPr>
          <w:rFonts w:ascii="Arial Narrow" w:eastAsia="Arial Narrow" w:hAnsi="Arial Narrow" w:cs="Arial Narrow"/>
          <w:b/>
          <w:bCs/>
        </w:rPr>
        <w:t xml:space="preserve"> </w:t>
      </w:r>
      <w:r w:rsidRPr="787421B4">
        <w:rPr>
          <w:rFonts w:ascii="Arial Narrow" w:eastAsia="Arial Narrow" w:hAnsi="Arial Narrow" w:cs="Arial Narrow"/>
        </w:rPr>
        <w:t xml:space="preserve">and copy </w:t>
      </w:r>
      <w:hyperlink r:id="rId22">
        <w:r w:rsidRPr="787421B4">
          <w:rPr>
            <w:rStyle w:val="Hyperlink"/>
            <w:rFonts w:ascii="Arial Narrow" w:eastAsia="Arial Narrow" w:hAnsi="Arial Narrow" w:cs="Arial Narrow"/>
          </w:rPr>
          <w:t>Megan.Arias@rescue.org</w:t>
        </w:r>
      </w:hyperlink>
      <w:r w:rsidRPr="787421B4">
        <w:rPr>
          <w:rFonts w:ascii="Arial Narrow" w:eastAsia="Arial Narrow" w:hAnsi="Arial Narrow" w:cs="Arial Narrow"/>
        </w:rPr>
        <w:t xml:space="preserve"> by </w:t>
      </w:r>
      <w:r w:rsidR="008B2294" w:rsidRPr="008B2294">
        <w:rPr>
          <w:rFonts w:ascii="Arial Narrow" w:eastAsia="Arial Narrow" w:hAnsi="Arial Narrow" w:cs="Arial Narrow"/>
          <w:b/>
          <w:bCs/>
        </w:rPr>
        <w:t>January</w:t>
      </w:r>
      <w:r w:rsidR="00DF2BB1" w:rsidRPr="008B2294">
        <w:rPr>
          <w:rFonts w:ascii="Arial Narrow" w:eastAsia="Arial Narrow" w:hAnsi="Arial Narrow" w:cs="Arial Narrow"/>
          <w:b/>
          <w:bCs/>
        </w:rPr>
        <w:t xml:space="preserve"> </w:t>
      </w:r>
      <w:r w:rsidR="008B2294" w:rsidRPr="008B2294">
        <w:rPr>
          <w:rFonts w:ascii="Arial Narrow" w:eastAsia="Arial Narrow" w:hAnsi="Arial Narrow" w:cs="Arial Narrow"/>
          <w:b/>
          <w:bCs/>
        </w:rPr>
        <w:t>5</w:t>
      </w:r>
      <w:r w:rsidRPr="008B2294">
        <w:rPr>
          <w:rFonts w:ascii="Arial Narrow" w:eastAsia="Arial Narrow" w:hAnsi="Arial Narrow" w:cs="Arial Narrow"/>
          <w:b/>
          <w:bCs/>
        </w:rPr>
        <w:t>, 202</w:t>
      </w:r>
      <w:r w:rsidR="008B2294" w:rsidRPr="008B2294">
        <w:rPr>
          <w:rFonts w:ascii="Arial Narrow" w:eastAsia="Arial Narrow" w:hAnsi="Arial Narrow" w:cs="Arial Narrow"/>
          <w:b/>
          <w:bCs/>
        </w:rPr>
        <w:t>6</w:t>
      </w:r>
      <w:r w:rsidRPr="787421B4">
        <w:rPr>
          <w:rFonts w:ascii="Arial Narrow" w:eastAsia="Arial Narrow" w:hAnsi="Arial Narrow" w:cs="Arial Narrow"/>
        </w:rPr>
        <w:t>.</w:t>
      </w:r>
    </w:p>
    <w:p w14:paraId="53745C7B" w14:textId="77777777" w:rsidR="00F859DE" w:rsidRPr="001A6205" w:rsidRDefault="00F859DE" w:rsidP="787421B4">
      <w:pPr>
        <w:ind w:left="360"/>
        <w:rPr>
          <w:rFonts w:ascii="Arial Narrow" w:eastAsia="Arial Narrow" w:hAnsi="Arial Narrow" w:cs="Arial Narrow"/>
        </w:rPr>
      </w:pPr>
    </w:p>
    <w:p w14:paraId="320CBD5E" w14:textId="77777777" w:rsidR="00F859DE" w:rsidRPr="001A6205" w:rsidRDefault="787421B4" w:rsidP="787421B4">
      <w:pPr>
        <w:ind w:left="360"/>
        <w:rPr>
          <w:rFonts w:ascii="Arial Narrow" w:eastAsia="Arial Narrow" w:hAnsi="Arial Narrow" w:cs="Arial Narrow"/>
          <w:b/>
          <w:bCs/>
          <w:i/>
          <w:iCs/>
        </w:rPr>
      </w:pPr>
      <w:r w:rsidRPr="787421B4">
        <w:rPr>
          <w:rFonts w:ascii="Arial Narrow" w:eastAsia="Arial Narrow" w:hAnsi="Arial Narrow" w:cs="Arial Narrow"/>
          <w:b/>
          <w:bCs/>
          <w:i/>
          <w:iCs/>
        </w:rPr>
        <w:t>Format</w:t>
      </w:r>
    </w:p>
    <w:p w14:paraId="2DC99218" w14:textId="37A66105" w:rsidR="00B1681E" w:rsidRPr="0029125F" w:rsidRDefault="787421B4" w:rsidP="787421B4">
      <w:pPr>
        <w:ind w:left="360"/>
        <w:rPr>
          <w:rFonts w:ascii="Arial Narrow" w:eastAsia="Arial Narrow" w:hAnsi="Arial Narrow" w:cs="Arial Narrow"/>
        </w:rPr>
      </w:pPr>
      <w:r w:rsidRPr="787421B4">
        <w:rPr>
          <w:rFonts w:ascii="Arial Narrow" w:eastAsia="Arial Narrow" w:hAnsi="Arial Narrow" w:cs="Arial Narrow"/>
        </w:rPr>
        <w:t>The proposal shall consist of a profile of the company in a power point/PDF presentation alongside a proposed scope of software / services in either excel or word format which will be shared with the project team. Agency will need to also provide all documents requested including financial documents and references.</w:t>
      </w:r>
    </w:p>
    <w:p w14:paraId="28F67F7B" w14:textId="77777777" w:rsidR="00D252DA" w:rsidRDefault="00D252DA" w:rsidP="787421B4">
      <w:pPr>
        <w:pStyle w:val="ListParagraph"/>
        <w:rPr>
          <w:rFonts w:ascii="Arial Narrow" w:eastAsia="Arial Narrow" w:hAnsi="Arial Narrow" w:cs="Arial Narrow"/>
        </w:rPr>
      </w:pPr>
    </w:p>
    <w:p w14:paraId="13856695" w14:textId="77777777" w:rsidR="004D2AA4" w:rsidRDefault="004D2AA4" w:rsidP="787421B4">
      <w:pPr>
        <w:pStyle w:val="ListParagraph"/>
        <w:rPr>
          <w:rFonts w:ascii="Arial Narrow" w:eastAsia="Arial Narrow" w:hAnsi="Arial Narrow" w:cs="Arial Narrow"/>
        </w:rPr>
      </w:pPr>
    </w:p>
    <w:p w14:paraId="7FBD0DE2" w14:textId="77777777" w:rsidR="001C0625" w:rsidRPr="008D1293" w:rsidRDefault="787421B4" w:rsidP="787421B4">
      <w:pPr>
        <w:pStyle w:val="Heading5"/>
        <w:shd w:val="clear" w:color="auto" w:fill="FFC000" w:themeFill="accent4"/>
        <w:spacing w:line="240" w:lineRule="auto"/>
        <w:rPr>
          <w:rFonts w:ascii="Arial Narrow" w:eastAsia="Arial Narrow" w:hAnsi="Arial Narrow" w:cs="Arial Narrow"/>
          <w:sz w:val="24"/>
          <w:szCs w:val="24"/>
        </w:rPr>
      </w:pPr>
      <w:r w:rsidRPr="787421B4">
        <w:rPr>
          <w:rFonts w:ascii="Arial Narrow" w:eastAsia="Arial Narrow" w:hAnsi="Arial Narrow" w:cs="Arial Narrow"/>
          <w:sz w:val="24"/>
          <w:szCs w:val="24"/>
        </w:rPr>
        <w:t>EVALUATION</w:t>
      </w:r>
    </w:p>
    <w:p w14:paraId="12CA9A4E" w14:textId="77777777" w:rsidR="008D1293" w:rsidRDefault="008D1293" w:rsidP="787421B4">
      <w:pPr>
        <w:ind w:left="540"/>
        <w:rPr>
          <w:rFonts w:ascii="Arial Narrow" w:eastAsia="Arial Narrow" w:hAnsi="Arial Narrow" w:cs="Arial Narrow"/>
          <w:b/>
          <w:bCs/>
          <w:i/>
          <w:iCs/>
        </w:rPr>
      </w:pPr>
    </w:p>
    <w:p w14:paraId="018E57EA" w14:textId="77777777" w:rsidR="001C0625" w:rsidRPr="00DF2BB1" w:rsidRDefault="787421B4" w:rsidP="787421B4">
      <w:pPr>
        <w:numPr>
          <w:ilvl w:val="0"/>
          <w:numId w:val="3"/>
        </w:numPr>
        <w:rPr>
          <w:rFonts w:ascii="Arial Narrow" w:eastAsia="Arial Narrow" w:hAnsi="Arial Narrow" w:cs="Arial Narrow"/>
          <w:b/>
          <w:bCs/>
          <w:i/>
          <w:iCs/>
        </w:rPr>
      </w:pPr>
      <w:r w:rsidRPr="00DF2BB1">
        <w:rPr>
          <w:rFonts w:ascii="Arial Narrow" w:eastAsia="Arial Narrow" w:hAnsi="Arial Narrow" w:cs="Arial Narrow"/>
          <w:b/>
          <w:bCs/>
          <w:i/>
          <w:iCs/>
        </w:rPr>
        <w:t>Evaluation and Comparison of Bids</w:t>
      </w:r>
    </w:p>
    <w:p w14:paraId="2B4FED5D" w14:textId="037D1057" w:rsidR="00614416" w:rsidRPr="00DF2BB1" w:rsidRDefault="6DB711E5" w:rsidP="787421B4">
      <w:pPr>
        <w:spacing w:after="120"/>
        <w:ind w:left="360"/>
        <w:jc w:val="left"/>
        <w:rPr>
          <w:rFonts w:ascii="Arial Narrow" w:eastAsia="Arial Narrow" w:hAnsi="Arial Narrow" w:cs="Arial Narrow"/>
        </w:rPr>
      </w:pPr>
      <w:r w:rsidRPr="00DF2BB1">
        <w:rPr>
          <w:rFonts w:ascii="Arial Narrow" w:eastAsia="Arial Narrow" w:hAnsi="Arial Narrow" w:cs="Arial Narrow"/>
        </w:rPr>
        <w:t>All bids must pass a basic qualification process. This includes the following must have functionality:</w:t>
      </w:r>
    </w:p>
    <w:p w14:paraId="090DD4DA" w14:textId="0EA7EC8E" w:rsidR="6DB711E5" w:rsidRPr="00DF2BB1" w:rsidRDefault="6DB711E5" w:rsidP="00DF2BB1">
      <w:pPr>
        <w:pStyle w:val="ListParagraph"/>
        <w:numPr>
          <w:ilvl w:val="0"/>
          <w:numId w:val="12"/>
        </w:numPr>
        <w:jc w:val="left"/>
        <w:rPr>
          <w:rFonts w:ascii="Arial Narrow" w:eastAsia="Arial Narrow" w:hAnsi="Arial Narrow" w:cs="Arial Narrow"/>
        </w:rPr>
      </w:pPr>
      <w:r w:rsidRPr="00DF2BB1">
        <w:rPr>
          <w:rFonts w:ascii="Arial Narrow" w:eastAsia="Arial Narrow" w:hAnsi="Arial Narrow" w:cs="Arial Narrow"/>
        </w:rPr>
        <w:t>Complete Proposal – All required sections and documents are included</w:t>
      </w:r>
    </w:p>
    <w:p w14:paraId="6DA57BA4" w14:textId="38759354" w:rsidR="6DB711E5" w:rsidRPr="00DF2BB1" w:rsidRDefault="6DB711E5" w:rsidP="00DF2BB1">
      <w:pPr>
        <w:pStyle w:val="ListParagraph"/>
        <w:numPr>
          <w:ilvl w:val="0"/>
          <w:numId w:val="12"/>
        </w:numPr>
        <w:jc w:val="left"/>
        <w:rPr>
          <w:rFonts w:ascii="Arial Narrow" w:eastAsia="Arial Narrow" w:hAnsi="Arial Narrow" w:cs="Arial Narrow"/>
        </w:rPr>
      </w:pPr>
      <w:r w:rsidRPr="00DF2BB1">
        <w:rPr>
          <w:rFonts w:ascii="Arial Narrow" w:eastAsia="Arial Narrow" w:hAnsi="Arial Narrow" w:cs="Arial Narrow"/>
        </w:rPr>
        <w:t>Meets Core Requirements – Covers technical, functional, and security needs</w:t>
      </w:r>
    </w:p>
    <w:p w14:paraId="389E4544" w14:textId="3D95964A" w:rsidR="6DB711E5" w:rsidRPr="00DF2BB1" w:rsidRDefault="6DB711E5" w:rsidP="00DF2BB1">
      <w:pPr>
        <w:pStyle w:val="ListParagraph"/>
        <w:numPr>
          <w:ilvl w:val="0"/>
          <w:numId w:val="12"/>
        </w:numPr>
        <w:jc w:val="left"/>
        <w:rPr>
          <w:rFonts w:ascii="Arial Narrow" w:eastAsia="Arial Narrow" w:hAnsi="Arial Narrow" w:cs="Arial Narrow"/>
        </w:rPr>
      </w:pPr>
      <w:r w:rsidRPr="00DF2BB1">
        <w:rPr>
          <w:rFonts w:ascii="Arial Narrow" w:eastAsia="Arial Narrow" w:hAnsi="Arial Narrow" w:cs="Arial Narrow"/>
        </w:rPr>
        <w:t>Organization-Wide Fit – Scales across all IRC teams, not just one department</w:t>
      </w:r>
    </w:p>
    <w:p w14:paraId="2E678847" w14:textId="7E841D4C" w:rsidR="6DB711E5" w:rsidRPr="00DF2BB1" w:rsidRDefault="6DB711E5" w:rsidP="00DF2BB1">
      <w:pPr>
        <w:pStyle w:val="ListParagraph"/>
        <w:numPr>
          <w:ilvl w:val="0"/>
          <w:numId w:val="12"/>
        </w:numPr>
        <w:jc w:val="left"/>
        <w:rPr>
          <w:rFonts w:ascii="Arial Narrow" w:eastAsia="Arial Narrow" w:hAnsi="Arial Narrow" w:cs="Arial Narrow"/>
        </w:rPr>
      </w:pPr>
      <w:r w:rsidRPr="00DF2BB1">
        <w:rPr>
          <w:rFonts w:ascii="Arial Narrow" w:eastAsia="Arial Narrow" w:hAnsi="Arial Narrow" w:cs="Arial Narrow"/>
        </w:rPr>
        <w:t>Clear Pricing – Transparent, scalable, and includes nonprofit rates if available</w:t>
      </w:r>
    </w:p>
    <w:p w14:paraId="0FF8AFCC" w14:textId="53DBF2F3" w:rsidR="6DB711E5" w:rsidRPr="00DF2BB1" w:rsidRDefault="6DB711E5" w:rsidP="00DF2BB1">
      <w:pPr>
        <w:pStyle w:val="ListParagraph"/>
        <w:numPr>
          <w:ilvl w:val="0"/>
          <w:numId w:val="12"/>
        </w:numPr>
        <w:jc w:val="left"/>
        <w:rPr>
          <w:rFonts w:ascii="Arial Narrow" w:eastAsia="Arial Narrow" w:hAnsi="Arial Narrow" w:cs="Arial Narrow"/>
        </w:rPr>
      </w:pPr>
      <w:r w:rsidRPr="00DF2BB1">
        <w:rPr>
          <w:rFonts w:ascii="Arial Narrow" w:eastAsia="Arial Narrow" w:hAnsi="Arial Narrow" w:cs="Arial Narrow"/>
        </w:rPr>
        <w:t>Strong Vendor Experience – Proven track record with similar organizations</w:t>
      </w:r>
    </w:p>
    <w:p w14:paraId="7F987B11" w14:textId="64847DB5" w:rsidR="6DB711E5" w:rsidRPr="00DF2BB1" w:rsidRDefault="6DB711E5" w:rsidP="00DF2BB1">
      <w:pPr>
        <w:pStyle w:val="ListParagraph"/>
        <w:numPr>
          <w:ilvl w:val="0"/>
          <w:numId w:val="12"/>
        </w:numPr>
        <w:jc w:val="left"/>
        <w:rPr>
          <w:rFonts w:ascii="Arial Narrow" w:eastAsia="Arial Narrow" w:hAnsi="Arial Narrow" w:cs="Arial Narrow"/>
        </w:rPr>
      </w:pPr>
      <w:r w:rsidRPr="00DF2BB1">
        <w:rPr>
          <w:rFonts w:ascii="Arial Narrow" w:eastAsia="Arial Narrow" w:hAnsi="Arial Narrow" w:cs="Arial Narrow"/>
        </w:rPr>
        <w:t>Support &amp; Training Plan – Includes onboarding, helpdesk, and ongoing support</w:t>
      </w:r>
    </w:p>
    <w:p w14:paraId="222D2798" w14:textId="68FA7D6E" w:rsidR="6DB711E5" w:rsidRPr="00DF2BB1" w:rsidRDefault="6DB711E5" w:rsidP="00DF2BB1">
      <w:pPr>
        <w:pStyle w:val="ListParagraph"/>
        <w:numPr>
          <w:ilvl w:val="0"/>
          <w:numId w:val="12"/>
        </w:numPr>
        <w:jc w:val="left"/>
        <w:rPr>
          <w:rFonts w:ascii="Arial Narrow" w:eastAsia="Arial Narrow" w:hAnsi="Arial Narrow" w:cs="Arial Narrow"/>
        </w:rPr>
      </w:pPr>
      <w:r w:rsidRPr="00DF2BB1">
        <w:rPr>
          <w:rFonts w:ascii="Arial Narrow" w:eastAsia="Arial Narrow" w:hAnsi="Arial Narrow" w:cs="Arial Narrow"/>
        </w:rPr>
        <w:t>Implementation Plan – Realistic rollout with migration and change management to meet October 1</w:t>
      </w:r>
      <w:r w:rsidRPr="00DF2BB1">
        <w:rPr>
          <w:rFonts w:ascii="Arial Narrow" w:eastAsia="Arial Narrow" w:hAnsi="Arial Narrow" w:cs="Arial Narrow"/>
          <w:vertAlign w:val="superscript"/>
        </w:rPr>
        <w:t>st</w:t>
      </w:r>
      <w:r w:rsidRPr="00DF2BB1">
        <w:rPr>
          <w:rFonts w:ascii="Arial Narrow" w:eastAsia="Arial Narrow" w:hAnsi="Arial Narrow" w:cs="Arial Narrow"/>
        </w:rPr>
        <w:t xml:space="preserve"> timeline </w:t>
      </w:r>
      <w:r w:rsidRPr="00DF2BB1">
        <w:br/>
      </w:r>
    </w:p>
    <w:p w14:paraId="49D41220" w14:textId="2E537611" w:rsidR="0029125F" w:rsidRPr="00DF2BB1" w:rsidRDefault="787421B4" w:rsidP="00DF2BB1">
      <w:pPr>
        <w:spacing w:after="120"/>
        <w:ind w:left="360"/>
        <w:rPr>
          <w:rFonts w:ascii="Arial Narrow" w:eastAsia="Arial Narrow" w:hAnsi="Arial Narrow" w:cs="Arial Narrow"/>
        </w:rPr>
      </w:pPr>
      <w:r w:rsidRPr="00DF2BB1">
        <w:rPr>
          <w:rFonts w:ascii="Arial Narrow" w:eastAsia="Arial Narrow" w:hAnsi="Arial Narrow" w:cs="Arial Narrow"/>
        </w:rPr>
        <w:t xml:space="preserve">Bids determined to be substantially responsive as per section 5 will be considered for the evaluation process with the </w:t>
      </w:r>
      <w:proofErr w:type="gramStart"/>
      <w:r w:rsidRPr="00DF2BB1">
        <w:rPr>
          <w:rFonts w:ascii="Arial Narrow" w:eastAsia="Arial Narrow" w:hAnsi="Arial Narrow" w:cs="Arial Narrow"/>
        </w:rPr>
        <w:t>below scoring criteria</w:t>
      </w:r>
      <w:proofErr w:type="gramEnd"/>
      <w:r w:rsidRPr="00DF2BB1">
        <w:rPr>
          <w:rFonts w:ascii="Arial Narrow" w:eastAsia="Arial Narrow" w:hAnsi="Arial Narrow" w:cs="Arial Narrow"/>
        </w:rPr>
        <w:t>. To be eligible for evaluation, the successful bidder will have successfully demonstrated</w:t>
      </w:r>
    </w:p>
    <w:p w14:paraId="55ECAA0D" w14:textId="77777777" w:rsidR="001C0625" w:rsidRPr="00ED03D3" w:rsidRDefault="001C0625" w:rsidP="787421B4">
      <w:pPr>
        <w:rPr>
          <w:rFonts w:ascii="Arial Narrow" w:eastAsia="Arial Narrow" w:hAnsi="Arial Narrow" w:cs="Arial Narrow"/>
          <w:highlight w:val="yellow"/>
        </w:rPr>
      </w:pPr>
    </w:p>
    <w:tbl>
      <w:tblPr>
        <w:tblW w:w="5000" w:type="pct"/>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ook w:val="04A0" w:firstRow="1" w:lastRow="0" w:firstColumn="1" w:lastColumn="0" w:noHBand="0" w:noVBand="1"/>
      </w:tblPr>
      <w:tblGrid>
        <w:gridCol w:w="3042"/>
        <w:gridCol w:w="4047"/>
        <w:gridCol w:w="1541"/>
      </w:tblGrid>
      <w:tr w:rsidR="00614416" w:rsidRPr="00ED03D3" w14:paraId="6525C126" w14:textId="77777777" w:rsidTr="6BD03D59">
        <w:trPr>
          <w:trHeight w:val="255"/>
        </w:trPr>
        <w:tc>
          <w:tcPr>
            <w:tcW w:w="1762" w:type="pct"/>
            <w:tcBorders>
              <w:top w:val="single" w:sz="4" w:space="0" w:color="ED7D31" w:themeColor="accent2"/>
              <w:left w:val="single" w:sz="4" w:space="0" w:color="ED7D31" w:themeColor="accent2"/>
              <w:bottom w:val="single" w:sz="4" w:space="0" w:color="ED7D31" w:themeColor="accent2"/>
              <w:right w:val="nil"/>
            </w:tcBorders>
            <w:shd w:val="clear" w:color="auto" w:fill="ED7D31" w:themeFill="accent2"/>
            <w:noWrap/>
            <w:hideMark/>
          </w:tcPr>
          <w:p w14:paraId="30144460" w14:textId="77777777" w:rsidR="001426CE" w:rsidRPr="00DF2BB1" w:rsidRDefault="3F8B8A04" w:rsidP="787421B4">
            <w:pPr>
              <w:jc w:val="left"/>
              <w:rPr>
                <w:rFonts w:ascii="Arial Narrow" w:eastAsia="Arial Narrow" w:hAnsi="Arial Narrow" w:cs="Arial Narrow"/>
                <w:b/>
                <w:bCs/>
                <w:sz w:val="20"/>
                <w:szCs w:val="20"/>
              </w:rPr>
            </w:pPr>
            <w:proofErr w:type="gramStart"/>
            <w:r w:rsidRPr="00DF2BB1">
              <w:rPr>
                <w:rFonts w:ascii="Arial Narrow" w:eastAsia="Arial Narrow" w:hAnsi="Arial Narrow" w:cs="Arial Narrow"/>
                <w:b/>
                <w:bCs/>
                <w:sz w:val="20"/>
                <w:szCs w:val="20"/>
              </w:rPr>
              <w:lastRenderedPageBreak/>
              <w:t>EVALUATION</w:t>
            </w:r>
            <w:proofErr w:type="gramEnd"/>
            <w:r w:rsidRPr="00DF2BB1">
              <w:rPr>
                <w:rFonts w:ascii="Arial Narrow" w:eastAsia="Arial Narrow" w:hAnsi="Arial Narrow" w:cs="Arial Narrow"/>
                <w:b/>
                <w:bCs/>
                <w:sz w:val="20"/>
                <w:szCs w:val="20"/>
              </w:rPr>
              <w:t xml:space="preserve"> CRITERIA</w:t>
            </w:r>
          </w:p>
        </w:tc>
        <w:tc>
          <w:tcPr>
            <w:tcW w:w="2345" w:type="pct"/>
            <w:tcBorders>
              <w:top w:val="single" w:sz="4" w:space="0" w:color="ED7D31" w:themeColor="accent2"/>
              <w:left w:val="nil"/>
              <w:bottom w:val="single" w:sz="4" w:space="0" w:color="ED7D31" w:themeColor="accent2"/>
              <w:right w:val="nil"/>
            </w:tcBorders>
            <w:shd w:val="clear" w:color="auto" w:fill="ED7D31" w:themeFill="accent2"/>
          </w:tcPr>
          <w:p w14:paraId="148FF25E" w14:textId="77777777" w:rsidR="001426CE" w:rsidRPr="00DF2BB1" w:rsidRDefault="787421B4" w:rsidP="787421B4">
            <w:pPr>
              <w:jc w:val="center"/>
              <w:rPr>
                <w:rFonts w:ascii="Arial Narrow" w:eastAsia="Arial Narrow" w:hAnsi="Arial Narrow" w:cs="Arial Narrow"/>
                <w:b/>
                <w:bCs/>
                <w:sz w:val="20"/>
                <w:szCs w:val="20"/>
              </w:rPr>
            </w:pPr>
            <w:r w:rsidRPr="00DF2BB1">
              <w:rPr>
                <w:rFonts w:ascii="Arial Narrow" w:eastAsia="Arial Narrow" w:hAnsi="Arial Narrow" w:cs="Arial Narrow"/>
                <w:b/>
                <w:bCs/>
                <w:sz w:val="20"/>
                <w:szCs w:val="20"/>
              </w:rPr>
              <w:t>Description</w:t>
            </w:r>
          </w:p>
        </w:tc>
        <w:tc>
          <w:tcPr>
            <w:tcW w:w="893" w:type="pct"/>
            <w:tcBorders>
              <w:top w:val="single" w:sz="4" w:space="0" w:color="ED7D31" w:themeColor="accent2"/>
              <w:left w:val="nil"/>
              <w:bottom w:val="single" w:sz="4" w:space="0" w:color="ED7D31" w:themeColor="accent2"/>
              <w:right w:val="single" w:sz="4" w:space="0" w:color="ED7D31" w:themeColor="accent2"/>
            </w:tcBorders>
            <w:shd w:val="clear" w:color="auto" w:fill="ED7D31" w:themeFill="accent2"/>
            <w:noWrap/>
            <w:hideMark/>
          </w:tcPr>
          <w:p w14:paraId="7151AB4E" w14:textId="77777777" w:rsidR="001426CE" w:rsidRPr="00DF2BB1" w:rsidRDefault="787421B4" w:rsidP="787421B4">
            <w:pPr>
              <w:jc w:val="center"/>
              <w:rPr>
                <w:rFonts w:ascii="Arial Narrow" w:eastAsia="Arial Narrow" w:hAnsi="Arial Narrow" w:cs="Arial Narrow"/>
                <w:b/>
                <w:bCs/>
                <w:sz w:val="20"/>
                <w:szCs w:val="20"/>
              </w:rPr>
            </w:pPr>
            <w:r w:rsidRPr="00DF2BB1">
              <w:rPr>
                <w:rFonts w:ascii="Arial Narrow" w:eastAsia="Arial Narrow" w:hAnsi="Arial Narrow" w:cs="Arial Narrow"/>
                <w:b/>
                <w:bCs/>
                <w:sz w:val="20"/>
                <w:szCs w:val="20"/>
              </w:rPr>
              <w:t>Weight (%)</w:t>
            </w:r>
          </w:p>
        </w:tc>
      </w:tr>
      <w:tr w:rsidR="00614416" w:rsidRPr="00ED03D3" w14:paraId="746C7941" w14:textId="77777777" w:rsidTr="6BD03D59">
        <w:trPr>
          <w:trHeight w:val="255"/>
        </w:trPr>
        <w:tc>
          <w:tcPr>
            <w:tcW w:w="1762" w:type="pct"/>
            <w:noWrap/>
          </w:tcPr>
          <w:p w14:paraId="77740C80" w14:textId="2DFA89C1" w:rsidR="00ED1423" w:rsidRPr="00DF2BB1" w:rsidRDefault="787421B4" w:rsidP="787421B4">
            <w:pPr>
              <w:jc w:val="left"/>
              <w:rPr>
                <w:rFonts w:ascii="Arial Narrow" w:eastAsia="Arial Narrow" w:hAnsi="Arial Narrow" w:cs="Arial Narrow"/>
                <w:b/>
                <w:bCs/>
                <w:sz w:val="20"/>
                <w:szCs w:val="20"/>
              </w:rPr>
            </w:pPr>
            <w:r w:rsidRPr="00DF2BB1">
              <w:rPr>
                <w:rFonts w:ascii="Arial Narrow" w:eastAsia="Arial Narrow" w:hAnsi="Arial Narrow" w:cs="Arial Narrow"/>
                <w:b/>
                <w:bCs/>
                <w:sz w:val="20"/>
                <w:szCs w:val="20"/>
              </w:rPr>
              <w:t xml:space="preserve">Technical Platform </w:t>
            </w:r>
            <w:r w:rsidR="00DF2BB1" w:rsidRPr="00DF2BB1">
              <w:rPr>
                <w:rFonts w:ascii="Arial Narrow" w:eastAsia="Arial Narrow" w:hAnsi="Arial Narrow" w:cs="Arial Narrow"/>
                <w:b/>
                <w:bCs/>
                <w:sz w:val="20"/>
                <w:szCs w:val="20"/>
              </w:rPr>
              <w:t>&amp; Functionality</w:t>
            </w:r>
          </w:p>
        </w:tc>
        <w:tc>
          <w:tcPr>
            <w:tcW w:w="2345" w:type="pct"/>
          </w:tcPr>
          <w:p w14:paraId="58895965" w14:textId="7FC8FC75" w:rsidR="00ED1423" w:rsidRPr="00DF2BB1" w:rsidRDefault="787421B4" w:rsidP="00DF2BB1">
            <w:pPr>
              <w:pStyle w:val="ListParagraph"/>
              <w:numPr>
                <w:ilvl w:val="0"/>
                <w:numId w:val="17"/>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Integration</w:t>
            </w:r>
            <w:r w:rsidR="00375633" w:rsidRPr="00DF2BB1">
              <w:rPr>
                <w:rFonts w:ascii="Arial Narrow" w:eastAsia="Arial Narrow" w:hAnsi="Arial Narrow" w:cs="Arial Narrow"/>
                <w:sz w:val="20"/>
                <w:szCs w:val="20"/>
              </w:rPr>
              <w:t xml:space="preserve"> with Jira and other enterprise tools</w:t>
            </w:r>
          </w:p>
          <w:p w14:paraId="68D73403" w14:textId="0102BABB" w:rsidR="00EA6539" w:rsidRPr="00DF2BB1" w:rsidRDefault="787421B4" w:rsidP="00DF2BB1">
            <w:pPr>
              <w:pStyle w:val="ListParagraph"/>
              <w:numPr>
                <w:ilvl w:val="0"/>
                <w:numId w:val="17"/>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General Integrations</w:t>
            </w:r>
          </w:p>
          <w:p w14:paraId="3A0C6A5E" w14:textId="7DFE482E" w:rsidR="00EA6539" w:rsidRPr="00DF2BB1" w:rsidRDefault="6DB711E5" w:rsidP="00DF2BB1">
            <w:pPr>
              <w:pStyle w:val="ListParagraph"/>
              <w:numPr>
                <w:ilvl w:val="0"/>
                <w:numId w:val="17"/>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Data Management</w:t>
            </w:r>
          </w:p>
          <w:p w14:paraId="1458A23E" w14:textId="63E0DD1F" w:rsidR="00EA6539" w:rsidRPr="00DF2BB1" w:rsidRDefault="787421B4" w:rsidP="00DF2BB1">
            <w:pPr>
              <w:pStyle w:val="ListParagraph"/>
              <w:numPr>
                <w:ilvl w:val="0"/>
                <w:numId w:val="17"/>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Architecture and Infrastructure</w:t>
            </w:r>
          </w:p>
          <w:p w14:paraId="3984505F" w14:textId="77777777" w:rsidR="00402FC1" w:rsidRPr="00DF2BB1" w:rsidRDefault="55EB83BA" w:rsidP="00DF2BB1">
            <w:pPr>
              <w:pStyle w:val="ListParagraph"/>
              <w:numPr>
                <w:ilvl w:val="0"/>
                <w:numId w:val="17"/>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Security Accessibility &amp; Compliance</w:t>
            </w:r>
            <w:r w:rsidR="00EA6539" w:rsidRPr="00DF2BB1">
              <w:br/>
            </w:r>
            <w:r w:rsidRPr="00DF2BB1">
              <w:rPr>
                <w:rFonts w:ascii="Arial Narrow" w:eastAsia="Arial Narrow" w:hAnsi="Arial Narrow" w:cs="Arial Narrow"/>
                <w:sz w:val="20"/>
                <w:szCs w:val="20"/>
              </w:rPr>
              <w:t>Strong performance, uptime, and reliability</w:t>
            </w:r>
          </w:p>
          <w:p w14:paraId="240C0F76" w14:textId="77777777" w:rsidR="00DF2BB1" w:rsidRPr="00DF2BB1" w:rsidRDefault="00DF2BB1" w:rsidP="00DF2BB1">
            <w:pPr>
              <w:pStyle w:val="ListParagraph"/>
              <w:numPr>
                <w:ilvl w:val="0"/>
                <w:numId w:val="17"/>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Core PM tools: task tracking, dependencies, templates, dashboards</w:t>
            </w:r>
          </w:p>
          <w:p w14:paraId="7DB9F3D6" w14:textId="77777777" w:rsidR="00DF2BB1" w:rsidRPr="00DF2BB1" w:rsidRDefault="00DF2BB1" w:rsidP="00DF2BB1">
            <w:pPr>
              <w:pStyle w:val="ListParagraph"/>
              <w:numPr>
                <w:ilvl w:val="0"/>
                <w:numId w:val="17"/>
              </w:numPr>
              <w:jc w:val="left"/>
            </w:pPr>
            <w:r w:rsidRPr="00DF2BB1">
              <w:rPr>
                <w:rFonts w:ascii="Arial Narrow" w:eastAsia="Arial Narrow" w:hAnsi="Arial Narrow" w:cs="Arial Narrow"/>
                <w:sz w:val="20"/>
                <w:szCs w:val="20"/>
              </w:rPr>
              <w:t>Workflow and field customization</w:t>
            </w:r>
          </w:p>
          <w:p w14:paraId="61CC4E01" w14:textId="77777777" w:rsidR="00DF2BB1" w:rsidRPr="00DF2BB1" w:rsidRDefault="00DF2BB1" w:rsidP="00DF2BB1">
            <w:pPr>
              <w:pStyle w:val="ListParagraph"/>
              <w:numPr>
                <w:ilvl w:val="0"/>
                <w:numId w:val="17"/>
              </w:numPr>
              <w:jc w:val="left"/>
            </w:pPr>
            <w:r w:rsidRPr="00DF2BB1">
              <w:rPr>
                <w:rFonts w:ascii="Arial Narrow" w:eastAsia="Arial Narrow" w:hAnsi="Arial Narrow" w:cs="Arial Narrow"/>
                <w:sz w:val="20"/>
                <w:szCs w:val="20"/>
              </w:rPr>
              <w:t>Advanced reporting and real-time dashboards</w:t>
            </w:r>
          </w:p>
          <w:p w14:paraId="75D9608A" w14:textId="77777777" w:rsidR="00DF2BB1" w:rsidRPr="00DF2BB1" w:rsidRDefault="00DF2BB1" w:rsidP="00DF2BB1">
            <w:pPr>
              <w:pStyle w:val="ListParagraph"/>
              <w:numPr>
                <w:ilvl w:val="0"/>
                <w:numId w:val="17"/>
              </w:numPr>
              <w:jc w:val="left"/>
            </w:pPr>
            <w:r w:rsidRPr="00DF2BB1">
              <w:rPr>
                <w:rFonts w:ascii="Arial Narrow" w:eastAsia="Arial Narrow" w:hAnsi="Arial Narrow" w:cs="Arial Narrow"/>
                <w:sz w:val="20"/>
                <w:szCs w:val="20"/>
              </w:rPr>
              <w:t>Built-in collaboration and communication tools</w:t>
            </w:r>
          </w:p>
          <w:p w14:paraId="3A108469" w14:textId="2F5988B8" w:rsidR="00DF2BB1" w:rsidRPr="00DF2BB1" w:rsidRDefault="00DF2BB1" w:rsidP="00DF2BB1">
            <w:pPr>
              <w:pStyle w:val="ListParagraph"/>
              <w:numPr>
                <w:ilvl w:val="0"/>
                <w:numId w:val="17"/>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Robust admin controls and permissions</w:t>
            </w:r>
          </w:p>
        </w:tc>
        <w:tc>
          <w:tcPr>
            <w:tcW w:w="893" w:type="pct"/>
            <w:noWrap/>
          </w:tcPr>
          <w:p w14:paraId="26B47801" w14:textId="7273A8D1" w:rsidR="00ED1423" w:rsidRPr="00DF2BB1" w:rsidRDefault="787421B4" w:rsidP="787421B4">
            <w:pPr>
              <w:jc w:val="center"/>
              <w:rPr>
                <w:rFonts w:ascii="Arial Narrow" w:eastAsia="Arial Narrow" w:hAnsi="Arial Narrow" w:cs="Arial Narrow"/>
                <w:sz w:val="20"/>
                <w:szCs w:val="20"/>
              </w:rPr>
            </w:pPr>
            <w:r w:rsidRPr="00DF2BB1">
              <w:rPr>
                <w:rFonts w:ascii="Arial Narrow" w:eastAsia="Arial Narrow" w:hAnsi="Arial Narrow" w:cs="Arial Narrow"/>
                <w:sz w:val="20"/>
                <w:szCs w:val="20"/>
              </w:rPr>
              <w:t>2</w:t>
            </w:r>
            <w:r w:rsidR="00DF2BB1">
              <w:rPr>
                <w:rFonts w:ascii="Arial Narrow" w:eastAsia="Arial Narrow" w:hAnsi="Arial Narrow" w:cs="Arial Narrow"/>
                <w:sz w:val="20"/>
                <w:szCs w:val="20"/>
              </w:rPr>
              <w:t>5</w:t>
            </w:r>
            <w:r w:rsidRPr="00DF2BB1">
              <w:rPr>
                <w:rFonts w:ascii="Arial Narrow" w:eastAsia="Arial Narrow" w:hAnsi="Arial Narrow" w:cs="Arial Narrow"/>
                <w:sz w:val="20"/>
                <w:szCs w:val="20"/>
              </w:rPr>
              <w:t>%</w:t>
            </w:r>
          </w:p>
        </w:tc>
      </w:tr>
      <w:tr w:rsidR="00614416" w:rsidRPr="00ED03D3" w14:paraId="203FCC2E" w14:textId="77777777" w:rsidTr="00DF2BB1">
        <w:trPr>
          <w:trHeight w:val="255"/>
        </w:trPr>
        <w:tc>
          <w:tcPr>
            <w:tcW w:w="1762" w:type="pct"/>
            <w:shd w:val="clear" w:color="auto" w:fill="FBE4D5" w:themeFill="accent2" w:themeFillTint="33"/>
            <w:noWrap/>
          </w:tcPr>
          <w:p w14:paraId="146953BF" w14:textId="77777777" w:rsidR="00DF2BB1" w:rsidRPr="00DF2BB1" w:rsidRDefault="00DF2BB1" w:rsidP="787421B4">
            <w:pPr>
              <w:jc w:val="left"/>
              <w:rPr>
                <w:rFonts w:ascii="Arial Narrow" w:eastAsia="Arial Narrow" w:hAnsi="Arial Narrow" w:cs="Arial Narrow"/>
                <w:b/>
                <w:bCs/>
                <w:sz w:val="20"/>
                <w:szCs w:val="20"/>
              </w:rPr>
            </w:pPr>
            <w:r w:rsidRPr="00DF2BB1">
              <w:rPr>
                <w:rFonts w:ascii="Arial Narrow" w:eastAsia="Arial Narrow" w:hAnsi="Arial Narrow" w:cs="Arial Narrow"/>
                <w:b/>
                <w:bCs/>
                <w:sz w:val="20"/>
                <w:szCs w:val="20"/>
              </w:rPr>
              <w:t xml:space="preserve">Implementation Approach &amp; </w:t>
            </w:r>
          </w:p>
          <w:p w14:paraId="0C83326C" w14:textId="79E9AB9B" w:rsidR="00ED1423" w:rsidRPr="00DF2BB1" w:rsidRDefault="00DF2BB1" w:rsidP="787421B4">
            <w:pPr>
              <w:jc w:val="left"/>
              <w:rPr>
                <w:rFonts w:ascii="Arial Narrow" w:eastAsia="Arial Narrow" w:hAnsi="Arial Narrow" w:cs="Arial Narrow"/>
                <w:b/>
                <w:bCs/>
                <w:sz w:val="20"/>
                <w:szCs w:val="20"/>
              </w:rPr>
            </w:pPr>
            <w:r w:rsidRPr="00DF2BB1">
              <w:rPr>
                <w:rFonts w:ascii="Arial Narrow" w:eastAsia="Arial Narrow" w:hAnsi="Arial Narrow" w:cs="Arial Narrow"/>
                <w:b/>
                <w:bCs/>
                <w:sz w:val="20"/>
                <w:szCs w:val="20"/>
              </w:rPr>
              <w:t>Migration Support</w:t>
            </w:r>
          </w:p>
        </w:tc>
        <w:tc>
          <w:tcPr>
            <w:tcW w:w="2345" w:type="pct"/>
            <w:shd w:val="clear" w:color="auto" w:fill="FBE4D5" w:themeFill="accent2" w:themeFillTint="33"/>
          </w:tcPr>
          <w:p w14:paraId="76A9CF0C" w14:textId="452AD470" w:rsidR="00DF2BB1" w:rsidRPr="00DF2BB1" w:rsidRDefault="00DF2BB1" w:rsidP="00DF2BB1">
            <w:pPr>
              <w:pStyle w:val="ListParagraph"/>
              <w:numPr>
                <w:ilvl w:val="0"/>
                <w:numId w:val="18"/>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Project Management Framework - Use of recognized methodologies (Agile, Waterfall, Hybrid).</w:t>
            </w:r>
          </w:p>
          <w:p w14:paraId="6C6C8E9F" w14:textId="7D5B3F31" w:rsidR="00DF2BB1" w:rsidRPr="00DF2BB1" w:rsidRDefault="00DF2BB1" w:rsidP="00DF2BB1">
            <w:pPr>
              <w:pStyle w:val="ListParagraph"/>
              <w:numPr>
                <w:ilvl w:val="0"/>
                <w:numId w:val="18"/>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Migration Strategy - Detailed plan for data migration, validation, and rollback.</w:t>
            </w:r>
          </w:p>
          <w:p w14:paraId="20320B10" w14:textId="2F0270D1" w:rsidR="00DF2BB1" w:rsidRPr="00DF2BB1" w:rsidRDefault="00DF2BB1" w:rsidP="00DF2BB1">
            <w:pPr>
              <w:pStyle w:val="ListParagraph"/>
              <w:numPr>
                <w:ilvl w:val="0"/>
                <w:numId w:val="18"/>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Risk Management - Identification and mitigation strategies for migration risks.</w:t>
            </w:r>
          </w:p>
        </w:tc>
        <w:tc>
          <w:tcPr>
            <w:tcW w:w="893" w:type="pct"/>
            <w:shd w:val="clear" w:color="auto" w:fill="FBE4D5" w:themeFill="accent2" w:themeFillTint="33"/>
            <w:noWrap/>
          </w:tcPr>
          <w:p w14:paraId="3ADF36A3" w14:textId="25AFFB6D" w:rsidR="00ED1423" w:rsidRPr="00DF2BB1" w:rsidRDefault="787421B4" w:rsidP="787421B4">
            <w:pPr>
              <w:jc w:val="center"/>
              <w:rPr>
                <w:rFonts w:ascii="Arial Narrow" w:eastAsia="Arial Narrow" w:hAnsi="Arial Narrow" w:cs="Arial Narrow"/>
                <w:sz w:val="20"/>
                <w:szCs w:val="20"/>
              </w:rPr>
            </w:pPr>
            <w:r w:rsidRPr="00DF2BB1">
              <w:rPr>
                <w:rFonts w:ascii="Arial Narrow" w:eastAsia="Arial Narrow" w:hAnsi="Arial Narrow" w:cs="Arial Narrow"/>
                <w:sz w:val="20"/>
                <w:szCs w:val="20"/>
              </w:rPr>
              <w:t>2</w:t>
            </w:r>
            <w:r w:rsidR="00DF2BB1">
              <w:rPr>
                <w:rFonts w:ascii="Arial Narrow" w:eastAsia="Arial Narrow" w:hAnsi="Arial Narrow" w:cs="Arial Narrow"/>
                <w:sz w:val="20"/>
                <w:szCs w:val="20"/>
              </w:rPr>
              <w:t>0</w:t>
            </w:r>
            <w:r w:rsidRPr="00DF2BB1">
              <w:rPr>
                <w:rFonts w:ascii="Arial Narrow" w:eastAsia="Arial Narrow" w:hAnsi="Arial Narrow" w:cs="Arial Narrow"/>
                <w:sz w:val="20"/>
                <w:szCs w:val="20"/>
              </w:rPr>
              <w:t>%</w:t>
            </w:r>
          </w:p>
        </w:tc>
      </w:tr>
      <w:tr w:rsidR="00614416" w:rsidRPr="00ED03D3" w14:paraId="6BBC4B14" w14:textId="77777777" w:rsidTr="00DF2BB1">
        <w:trPr>
          <w:trHeight w:val="255"/>
        </w:trPr>
        <w:tc>
          <w:tcPr>
            <w:tcW w:w="1762" w:type="pct"/>
            <w:noWrap/>
            <w:hideMark/>
          </w:tcPr>
          <w:p w14:paraId="7610CCBE" w14:textId="75DBF46E" w:rsidR="001426CE" w:rsidRPr="00DF2BB1" w:rsidRDefault="787421B4" w:rsidP="787421B4">
            <w:pPr>
              <w:jc w:val="left"/>
              <w:rPr>
                <w:rFonts w:ascii="Arial Narrow" w:eastAsia="Arial Narrow" w:hAnsi="Arial Narrow" w:cs="Arial Narrow"/>
                <w:b/>
                <w:bCs/>
                <w:sz w:val="20"/>
                <w:szCs w:val="20"/>
              </w:rPr>
            </w:pPr>
            <w:r w:rsidRPr="00DF2BB1">
              <w:rPr>
                <w:rFonts w:ascii="Arial Narrow" w:eastAsia="Arial Narrow" w:hAnsi="Arial Narrow" w:cs="Arial Narrow"/>
                <w:b/>
                <w:bCs/>
                <w:sz w:val="20"/>
                <w:szCs w:val="20"/>
              </w:rPr>
              <w:t xml:space="preserve">User Experience </w:t>
            </w:r>
          </w:p>
        </w:tc>
        <w:tc>
          <w:tcPr>
            <w:tcW w:w="2345" w:type="pct"/>
          </w:tcPr>
          <w:p w14:paraId="15B4D6B0" w14:textId="35976C88" w:rsidR="00402FC1" w:rsidRPr="00DF2BB1" w:rsidRDefault="55EB83BA" w:rsidP="00DF2BB1">
            <w:pPr>
              <w:pStyle w:val="ListParagraph"/>
              <w:numPr>
                <w:ilvl w:val="0"/>
                <w:numId w:val="20"/>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Intuitive, user-friendly interface</w:t>
            </w:r>
          </w:p>
          <w:p w14:paraId="546116F9" w14:textId="67058D89" w:rsidR="00402FC1" w:rsidRPr="00DF2BB1" w:rsidRDefault="55EB83BA" w:rsidP="00DF2BB1">
            <w:pPr>
              <w:pStyle w:val="ListParagraph"/>
              <w:numPr>
                <w:ilvl w:val="0"/>
                <w:numId w:val="20"/>
              </w:numPr>
              <w:jc w:val="left"/>
            </w:pPr>
            <w:r w:rsidRPr="00DF2BB1">
              <w:rPr>
                <w:rFonts w:ascii="Arial Narrow" w:eastAsia="Arial Narrow" w:hAnsi="Arial Narrow" w:cs="Arial Narrow"/>
                <w:sz w:val="20"/>
                <w:szCs w:val="20"/>
              </w:rPr>
              <w:t>Comprehensive onboarding and training support</w:t>
            </w:r>
          </w:p>
          <w:p w14:paraId="1208F289" w14:textId="4EC32555" w:rsidR="00402FC1" w:rsidRPr="00DF2BB1" w:rsidRDefault="55EB83BA" w:rsidP="00DF2BB1">
            <w:pPr>
              <w:pStyle w:val="ListParagraph"/>
              <w:numPr>
                <w:ilvl w:val="0"/>
                <w:numId w:val="20"/>
              </w:numPr>
              <w:jc w:val="left"/>
            </w:pPr>
            <w:r w:rsidRPr="00DF2BB1">
              <w:rPr>
                <w:rFonts w:ascii="Arial Narrow" w:eastAsia="Arial Narrow" w:hAnsi="Arial Narrow" w:cs="Arial Narrow"/>
                <w:sz w:val="20"/>
                <w:szCs w:val="20"/>
              </w:rPr>
              <w:t>Mobile-ready with offline functionality</w:t>
            </w:r>
          </w:p>
          <w:p w14:paraId="7D8B9C44" w14:textId="4BA681A5" w:rsidR="00402FC1" w:rsidRPr="00DF2BB1" w:rsidRDefault="55EB83BA" w:rsidP="00DF2BB1">
            <w:pPr>
              <w:pStyle w:val="ListParagraph"/>
              <w:numPr>
                <w:ilvl w:val="0"/>
                <w:numId w:val="20"/>
              </w:numPr>
              <w:jc w:val="left"/>
            </w:pPr>
            <w:r w:rsidRPr="00DF2BB1">
              <w:rPr>
                <w:rFonts w:ascii="Arial Narrow" w:eastAsia="Arial Narrow" w:hAnsi="Arial Narrow" w:cs="Arial Narrow"/>
                <w:sz w:val="20"/>
                <w:szCs w:val="20"/>
              </w:rPr>
              <w:t>Compliance with accessibility standards (e.g., WCAG)</w:t>
            </w:r>
          </w:p>
        </w:tc>
        <w:tc>
          <w:tcPr>
            <w:tcW w:w="893" w:type="pct"/>
            <w:noWrap/>
            <w:hideMark/>
          </w:tcPr>
          <w:p w14:paraId="6FF6D7A8" w14:textId="19A2F07B" w:rsidR="001426CE" w:rsidRPr="00DF2BB1" w:rsidRDefault="787421B4" w:rsidP="787421B4">
            <w:pPr>
              <w:jc w:val="center"/>
              <w:rPr>
                <w:rFonts w:ascii="Arial Narrow" w:eastAsia="Arial Narrow" w:hAnsi="Arial Narrow" w:cs="Arial Narrow"/>
                <w:sz w:val="20"/>
                <w:szCs w:val="20"/>
              </w:rPr>
            </w:pPr>
            <w:r w:rsidRPr="00DF2BB1">
              <w:rPr>
                <w:rFonts w:ascii="Arial Narrow" w:eastAsia="Arial Narrow" w:hAnsi="Arial Narrow" w:cs="Arial Narrow"/>
                <w:sz w:val="20"/>
                <w:szCs w:val="20"/>
              </w:rPr>
              <w:t>20%</w:t>
            </w:r>
          </w:p>
        </w:tc>
      </w:tr>
      <w:tr w:rsidR="00614416" w:rsidRPr="00ED03D3" w14:paraId="090E1DCD" w14:textId="77777777" w:rsidTr="00DF2BB1">
        <w:trPr>
          <w:trHeight w:val="255"/>
        </w:trPr>
        <w:tc>
          <w:tcPr>
            <w:tcW w:w="1762" w:type="pct"/>
            <w:shd w:val="clear" w:color="auto" w:fill="FBE4D5" w:themeFill="accent2" w:themeFillTint="33"/>
            <w:noWrap/>
            <w:hideMark/>
          </w:tcPr>
          <w:p w14:paraId="319932A1" w14:textId="77777777" w:rsidR="001426CE" w:rsidRPr="00DF2BB1" w:rsidRDefault="787421B4" w:rsidP="787421B4">
            <w:pPr>
              <w:jc w:val="left"/>
              <w:rPr>
                <w:rFonts w:ascii="Arial Narrow" w:eastAsia="Arial Narrow" w:hAnsi="Arial Narrow" w:cs="Arial Narrow"/>
                <w:b/>
                <w:bCs/>
                <w:sz w:val="20"/>
                <w:szCs w:val="20"/>
              </w:rPr>
            </w:pPr>
            <w:r w:rsidRPr="00DF2BB1">
              <w:rPr>
                <w:rFonts w:ascii="Arial Narrow" w:eastAsia="Arial Narrow" w:hAnsi="Arial Narrow" w:cs="Arial Narrow"/>
                <w:b/>
                <w:bCs/>
                <w:sz w:val="20"/>
                <w:szCs w:val="20"/>
              </w:rPr>
              <w:t>Financial Proposal</w:t>
            </w:r>
          </w:p>
        </w:tc>
        <w:tc>
          <w:tcPr>
            <w:tcW w:w="2345" w:type="pct"/>
            <w:shd w:val="clear" w:color="auto" w:fill="FBE4D5" w:themeFill="accent2" w:themeFillTint="33"/>
          </w:tcPr>
          <w:p w14:paraId="6BCFD8B9" w14:textId="77777777" w:rsidR="001426CE" w:rsidRPr="00DF2BB1" w:rsidRDefault="787421B4" w:rsidP="00DF2BB1">
            <w:pPr>
              <w:pStyle w:val="ListParagraph"/>
              <w:numPr>
                <w:ilvl w:val="0"/>
                <w:numId w:val="19"/>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Cost Structure and Commercial Model (Bid Sheet)</w:t>
            </w:r>
          </w:p>
          <w:p w14:paraId="6013BB1B" w14:textId="71AF18BC" w:rsidR="00DF2BB1" w:rsidRPr="00DF2BB1" w:rsidRDefault="00DF2BB1" w:rsidP="00DF2BB1">
            <w:pPr>
              <w:pStyle w:val="ListParagraph"/>
              <w:numPr>
                <w:ilvl w:val="0"/>
                <w:numId w:val="19"/>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Total Cost of Ownership (TCO) - Licensing, implementation, migration, and support costs.</w:t>
            </w:r>
          </w:p>
          <w:p w14:paraId="7A4379E9" w14:textId="5F9ABE01" w:rsidR="00DF2BB1" w:rsidRPr="00DF2BB1" w:rsidRDefault="00DF2BB1" w:rsidP="00DF2BB1">
            <w:pPr>
              <w:pStyle w:val="ListParagraph"/>
              <w:numPr>
                <w:ilvl w:val="0"/>
                <w:numId w:val="19"/>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Pricing Transparency - Clear breakdown of costs and any hidden charges.</w:t>
            </w:r>
          </w:p>
          <w:p w14:paraId="5D3827C6" w14:textId="4E7822E6" w:rsidR="00DF2BB1" w:rsidRPr="00DF2BB1" w:rsidRDefault="00DF2BB1" w:rsidP="00DF2BB1">
            <w:pPr>
              <w:pStyle w:val="ListParagraph"/>
              <w:numPr>
                <w:ilvl w:val="0"/>
                <w:numId w:val="19"/>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Value for Money - Comparison of cost vs. functionality and benefits.</w:t>
            </w:r>
          </w:p>
        </w:tc>
        <w:tc>
          <w:tcPr>
            <w:tcW w:w="893" w:type="pct"/>
            <w:shd w:val="clear" w:color="auto" w:fill="FBE4D5" w:themeFill="accent2" w:themeFillTint="33"/>
            <w:noWrap/>
            <w:hideMark/>
          </w:tcPr>
          <w:p w14:paraId="4E5AB63D" w14:textId="21AAEAFD" w:rsidR="001426CE" w:rsidRPr="00DF2BB1" w:rsidRDefault="00DF2BB1" w:rsidP="787421B4">
            <w:pPr>
              <w:jc w:val="center"/>
              <w:rPr>
                <w:rFonts w:ascii="Arial Narrow" w:eastAsia="Arial Narrow" w:hAnsi="Arial Narrow" w:cs="Arial Narrow"/>
                <w:sz w:val="20"/>
                <w:szCs w:val="20"/>
              </w:rPr>
            </w:pPr>
            <w:r w:rsidRPr="00DF2BB1">
              <w:rPr>
                <w:rFonts w:ascii="Arial Narrow" w:eastAsia="Arial Narrow" w:hAnsi="Arial Narrow" w:cs="Arial Narrow"/>
                <w:sz w:val="20"/>
                <w:szCs w:val="20"/>
              </w:rPr>
              <w:t>25</w:t>
            </w:r>
            <w:r w:rsidR="787421B4" w:rsidRPr="00DF2BB1">
              <w:rPr>
                <w:rFonts w:ascii="Arial Narrow" w:eastAsia="Arial Narrow" w:hAnsi="Arial Narrow" w:cs="Arial Narrow"/>
                <w:sz w:val="20"/>
                <w:szCs w:val="20"/>
              </w:rPr>
              <w:t>%</w:t>
            </w:r>
          </w:p>
        </w:tc>
      </w:tr>
      <w:tr w:rsidR="00614416" w:rsidRPr="00B345F6" w14:paraId="51343B6C" w14:textId="77777777" w:rsidTr="00DF2BB1">
        <w:trPr>
          <w:trHeight w:val="255"/>
        </w:trPr>
        <w:tc>
          <w:tcPr>
            <w:tcW w:w="1762" w:type="pct"/>
            <w:noWrap/>
          </w:tcPr>
          <w:p w14:paraId="7D99FA91" w14:textId="64B9A9D5" w:rsidR="001426CE" w:rsidRPr="00DF2BB1" w:rsidRDefault="6BD03D59" w:rsidP="787421B4">
            <w:pPr>
              <w:jc w:val="left"/>
              <w:rPr>
                <w:rFonts w:ascii="Arial Narrow" w:eastAsia="Arial Narrow" w:hAnsi="Arial Narrow" w:cs="Arial Narrow"/>
                <w:b/>
                <w:bCs/>
                <w:sz w:val="20"/>
                <w:szCs w:val="20"/>
              </w:rPr>
            </w:pPr>
            <w:r w:rsidRPr="00DF2BB1">
              <w:rPr>
                <w:rFonts w:ascii="Arial Narrow" w:eastAsia="Arial Narrow" w:hAnsi="Arial Narrow" w:cs="Arial Narrow"/>
                <w:b/>
                <w:bCs/>
                <w:sz w:val="20"/>
                <w:szCs w:val="20"/>
              </w:rPr>
              <w:t xml:space="preserve">Innovation and </w:t>
            </w:r>
            <w:r w:rsidR="00DF2BB1" w:rsidRPr="00DF2BB1">
              <w:rPr>
                <w:rFonts w:ascii="Arial Narrow" w:eastAsia="Arial Narrow" w:hAnsi="Arial Narrow" w:cs="Arial Narrow"/>
                <w:b/>
                <w:bCs/>
                <w:sz w:val="20"/>
                <w:szCs w:val="20"/>
              </w:rPr>
              <w:t>Added Value</w:t>
            </w:r>
          </w:p>
        </w:tc>
        <w:tc>
          <w:tcPr>
            <w:tcW w:w="2345" w:type="pct"/>
          </w:tcPr>
          <w:p w14:paraId="1F2F314C" w14:textId="605D56F6" w:rsidR="00402FC1" w:rsidRPr="00DF2BB1" w:rsidRDefault="55EB83BA" w:rsidP="00DF2BB1">
            <w:pPr>
              <w:pStyle w:val="ListParagraph"/>
              <w:numPr>
                <w:ilvl w:val="0"/>
                <w:numId w:val="21"/>
              </w:numPr>
              <w:jc w:val="left"/>
              <w:rPr>
                <w:rFonts w:ascii="Arial Narrow" w:eastAsia="Arial Narrow" w:hAnsi="Arial Narrow" w:cs="Arial Narrow"/>
                <w:sz w:val="20"/>
                <w:szCs w:val="20"/>
              </w:rPr>
            </w:pPr>
            <w:r w:rsidRPr="00DF2BB1">
              <w:rPr>
                <w:rFonts w:ascii="Arial Narrow" w:eastAsia="Arial Narrow" w:hAnsi="Arial Narrow" w:cs="Arial Narrow"/>
                <w:sz w:val="20"/>
                <w:szCs w:val="20"/>
              </w:rPr>
              <w:t>Clear product roadmap and future-readiness</w:t>
            </w:r>
          </w:p>
          <w:p w14:paraId="3250F275" w14:textId="596F4973" w:rsidR="00402FC1" w:rsidRPr="00DF2BB1" w:rsidRDefault="55EB83BA" w:rsidP="00DF2BB1">
            <w:pPr>
              <w:pStyle w:val="ListParagraph"/>
              <w:numPr>
                <w:ilvl w:val="0"/>
                <w:numId w:val="21"/>
              </w:numPr>
              <w:jc w:val="left"/>
            </w:pPr>
            <w:r w:rsidRPr="00DF2BB1">
              <w:rPr>
                <w:rFonts w:ascii="Arial Narrow" w:eastAsia="Arial Narrow" w:hAnsi="Arial Narrow" w:cs="Arial Narrow"/>
                <w:sz w:val="20"/>
                <w:szCs w:val="20"/>
              </w:rPr>
              <w:t>AI, automation, or other innovative features</w:t>
            </w:r>
          </w:p>
          <w:p w14:paraId="2C0EF142" w14:textId="47A1100A" w:rsidR="00402FC1" w:rsidRPr="00DF2BB1" w:rsidRDefault="55EB83BA" w:rsidP="00DF2BB1">
            <w:pPr>
              <w:pStyle w:val="ListParagraph"/>
              <w:numPr>
                <w:ilvl w:val="0"/>
                <w:numId w:val="21"/>
              </w:numPr>
              <w:jc w:val="left"/>
            </w:pPr>
            <w:r w:rsidRPr="00DF2BB1">
              <w:rPr>
                <w:rFonts w:ascii="Arial Narrow" w:eastAsia="Arial Narrow" w:hAnsi="Arial Narrow" w:cs="Arial Narrow"/>
                <w:sz w:val="20"/>
                <w:szCs w:val="20"/>
              </w:rPr>
              <w:t>Ecosystem of integrations and plugins</w:t>
            </w:r>
          </w:p>
          <w:p w14:paraId="172E7641" w14:textId="46C0F5DE" w:rsidR="00402FC1" w:rsidRPr="00DF2BB1" w:rsidRDefault="55EB83BA" w:rsidP="00DF2BB1">
            <w:pPr>
              <w:pStyle w:val="ListParagraph"/>
              <w:numPr>
                <w:ilvl w:val="0"/>
                <w:numId w:val="21"/>
              </w:numPr>
              <w:jc w:val="left"/>
            </w:pPr>
            <w:r w:rsidRPr="00DF2BB1">
              <w:rPr>
                <w:rFonts w:ascii="Arial Narrow" w:eastAsia="Arial Narrow" w:hAnsi="Arial Narrow" w:cs="Arial Narrow"/>
                <w:sz w:val="20"/>
                <w:szCs w:val="20"/>
              </w:rPr>
              <w:t>Proven vendor responsiveness and regular updates</w:t>
            </w:r>
          </w:p>
        </w:tc>
        <w:tc>
          <w:tcPr>
            <w:tcW w:w="893" w:type="pct"/>
            <w:noWrap/>
          </w:tcPr>
          <w:p w14:paraId="6C7B4C8A" w14:textId="022FEA8D" w:rsidR="001426CE" w:rsidRPr="00DF2BB1" w:rsidRDefault="6BD03D59" w:rsidP="787421B4">
            <w:pPr>
              <w:jc w:val="center"/>
              <w:rPr>
                <w:rFonts w:ascii="Arial Narrow" w:eastAsia="Arial Narrow" w:hAnsi="Arial Narrow" w:cs="Arial Narrow"/>
                <w:sz w:val="20"/>
                <w:szCs w:val="20"/>
              </w:rPr>
            </w:pPr>
            <w:r w:rsidRPr="00DF2BB1">
              <w:rPr>
                <w:rFonts w:ascii="Arial Narrow" w:eastAsia="Arial Narrow" w:hAnsi="Arial Narrow" w:cs="Arial Narrow"/>
                <w:sz w:val="20"/>
                <w:szCs w:val="20"/>
              </w:rPr>
              <w:t>10%</w:t>
            </w:r>
          </w:p>
        </w:tc>
      </w:tr>
      <w:tr w:rsidR="00DF2BB1" w:rsidRPr="00B345F6" w14:paraId="5EA15084" w14:textId="77777777" w:rsidTr="00DF2BB1">
        <w:trPr>
          <w:trHeight w:val="476"/>
        </w:trPr>
        <w:tc>
          <w:tcPr>
            <w:tcW w:w="1762" w:type="pct"/>
            <w:shd w:val="clear" w:color="auto" w:fill="FBE4D5" w:themeFill="accent2" w:themeFillTint="33"/>
            <w:noWrap/>
          </w:tcPr>
          <w:p w14:paraId="47FDD8E9" w14:textId="0E73F64B" w:rsidR="00DF2BB1" w:rsidRPr="00DF2BB1" w:rsidRDefault="00DF2BB1" w:rsidP="787421B4">
            <w:pPr>
              <w:jc w:val="left"/>
              <w:rPr>
                <w:rFonts w:ascii="Arial Narrow" w:eastAsia="Arial Narrow" w:hAnsi="Arial Narrow" w:cs="Arial Narrow"/>
                <w:b/>
                <w:bCs/>
                <w:sz w:val="20"/>
                <w:szCs w:val="20"/>
              </w:rPr>
            </w:pPr>
            <w:r>
              <w:rPr>
                <w:rFonts w:ascii="Arial Narrow" w:eastAsia="Arial Narrow" w:hAnsi="Arial Narrow" w:cs="Arial Narrow"/>
                <w:b/>
                <w:bCs/>
                <w:sz w:val="20"/>
                <w:szCs w:val="20"/>
              </w:rPr>
              <w:t>TOTAL</w:t>
            </w:r>
          </w:p>
        </w:tc>
        <w:tc>
          <w:tcPr>
            <w:tcW w:w="2345" w:type="pct"/>
            <w:shd w:val="clear" w:color="auto" w:fill="FBE4D5" w:themeFill="accent2" w:themeFillTint="33"/>
          </w:tcPr>
          <w:p w14:paraId="70774B77" w14:textId="77777777" w:rsidR="00DF2BB1" w:rsidRPr="00DF2BB1" w:rsidRDefault="00DF2BB1" w:rsidP="55EB83BA">
            <w:pPr>
              <w:jc w:val="left"/>
              <w:rPr>
                <w:rFonts w:ascii="Arial Narrow" w:eastAsia="Arial Narrow" w:hAnsi="Arial Narrow" w:cs="Arial Narrow"/>
                <w:sz w:val="20"/>
                <w:szCs w:val="20"/>
              </w:rPr>
            </w:pPr>
          </w:p>
        </w:tc>
        <w:tc>
          <w:tcPr>
            <w:tcW w:w="893" w:type="pct"/>
            <w:shd w:val="clear" w:color="auto" w:fill="FBE4D5" w:themeFill="accent2" w:themeFillTint="33"/>
            <w:noWrap/>
          </w:tcPr>
          <w:p w14:paraId="2B9718DB" w14:textId="42F4AB3A" w:rsidR="00DF2BB1" w:rsidRPr="00DF2BB1" w:rsidRDefault="00DF2BB1" w:rsidP="787421B4">
            <w:pPr>
              <w:jc w:val="center"/>
              <w:rPr>
                <w:rFonts w:ascii="Arial Narrow" w:eastAsia="Arial Narrow" w:hAnsi="Arial Narrow" w:cs="Arial Narrow"/>
                <w:b/>
                <w:bCs/>
                <w:sz w:val="20"/>
                <w:szCs w:val="20"/>
              </w:rPr>
            </w:pPr>
            <w:r w:rsidRPr="00DF2BB1">
              <w:rPr>
                <w:rFonts w:ascii="Arial Narrow" w:eastAsia="Arial Narrow" w:hAnsi="Arial Narrow" w:cs="Arial Narrow"/>
                <w:b/>
                <w:bCs/>
                <w:sz w:val="20"/>
                <w:szCs w:val="20"/>
              </w:rPr>
              <w:t>100%</w:t>
            </w:r>
          </w:p>
        </w:tc>
      </w:tr>
    </w:tbl>
    <w:p w14:paraId="22406923" w14:textId="77777777" w:rsidR="001426CE" w:rsidRDefault="001426CE" w:rsidP="787421B4">
      <w:pPr>
        <w:rPr>
          <w:rFonts w:ascii="Arial Narrow" w:eastAsia="Arial Narrow" w:hAnsi="Arial Narrow" w:cs="Arial Narrow"/>
        </w:rPr>
      </w:pPr>
    </w:p>
    <w:p w14:paraId="1C0E1A31" w14:textId="77777777" w:rsidR="001426CE" w:rsidRDefault="001426CE" w:rsidP="787421B4">
      <w:pPr>
        <w:rPr>
          <w:rFonts w:ascii="Arial Narrow" w:eastAsia="Arial Narrow" w:hAnsi="Arial Narrow" w:cs="Arial Narrow"/>
        </w:rPr>
      </w:pPr>
    </w:p>
    <w:p w14:paraId="640F7F4C" w14:textId="77777777" w:rsidR="001426CE" w:rsidRPr="007047BE" w:rsidRDefault="001426CE" w:rsidP="787421B4">
      <w:pPr>
        <w:rPr>
          <w:rFonts w:ascii="Arial Narrow" w:eastAsia="Arial Narrow" w:hAnsi="Arial Narrow" w:cs="Arial Narrow"/>
        </w:rPr>
      </w:pPr>
    </w:p>
    <w:p w14:paraId="6A37D6DB" w14:textId="77777777" w:rsidR="00327568" w:rsidRPr="00DE7949" w:rsidRDefault="787421B4" w:rsidP="787421B4">
      <w:pPr>
        <w:pStyle w:val="Heading5"/>
        <w:shd w:val="clear" w:color="auto" w:fill="FFC000" w:themeFill="accent4"/>
        <w:spacing w:line="240" w:lineRule="auto"/>
        <w:rPr>
          <w:rFonts w:ascii="Arial Narrow" w:eastAsia="Arial Narrow" w:hAnsi="Arial Narrow" w:cs="Arial Narrow"/>
          <w:sz w:val="24"/>
          <w:szCs w:val="24"/>
        </w:rPr>
      </w:pPr>
      <w:r w:rsidRPr="787421B4">
        <w:rPr>
          <w:rFonts w:ascii="Arial Narrow" w:eastAsia="Arial Narrow" w:hAnsi="Arial Narrow" w:cs="Arial Narrow"/>
          <w:sz w:val="24"/>
          <w:szCs w:val="24"/>
        </w:rPr>
        <w:t>AWARD TERMS AND CONDITIONS</w:t>
      </w:r>
    </w:p>
    <w:p w14:paraId="7B3A87BE" w14:textId="77777777" w:rsidR="00DE7949" w:rsidRDefault="00DE7949" w:rsidP="787421B4">
      <w:pPr>
        <w:ind w:left="360"/>
        <w:rPr>
          <w:rFonts w:ascii="Arial Narrow" w:eastAsia="Arial Narrow" w:hAnsi="Arial Narrow" w:cs="Arial Narrow"/>
        </w:rPr>
      </w:pPr>
    </w:p>
    <w:p w14:paraId="0F766B5A" w14:textId="77777777" w:rsidR="00DE7949" w:rsidRPr="00DE7949" w:rsidRDefault="787421B4" w:rsidP="787421B4">
      <w:pPr>
        <w:numPr>
          <w:ilvl w:val="0"/>
          <w:numId w:val="3"/>
        </w:numPr>
        <w:rPr>
          <w:rFonts w:ascii="Arial Narrow" w:eastAsia="Arial Narrow" w:hAnsi="Arial Narrow" w:cs="Arial Narrow"/>
          <w:b/>
          <w:bCs/>
          <w:i/>
          <w:iCs/>
        </w:rPr>
      </w:pPr>
      <w:r w:rsidRPr="787421B4">
        <w:rPr>
          <w:rFonts w:ascii="Arial Narrow" w:eastAsia="Arial Narrow" w:hAnsi="Arial Narrow" w:cs="Arial Narrow"/>
          <w:b/>
          <w:bCs/>
          <w:i/>
          <w:iCs/>
        </w:rPr>
        <w:t>Contract award and notification</w:t>
      </w:r>
    </w:p>
    <w:p w14:paraId="4D0121C1" w14:textId="24521630" w:rsidR="00327568" w:rsidRDefault="787421B4" w:rsidP="787421B4">
      <w:pPr>
        <w:ind w:left="360"/>
        <w:rPr>
          <w:rFonts w:ascii="Arial Narrow" w:eastAsia="Arial Narrow" w:hAnsi="Arial Narrow" w:cs="Arial Narrow"/>
        </w:rPr>
      </w:pPr>
      <w:r w:rsidRPr="787421B4">
        <w:rPr>
          <w:rFonts w:ascii="Arial Narrow" w:eastAsia="Arial Narrow" w:hAnsi="Arial Narrow" w:cs="Arial Narrow"/>
        </w:rPr>
        <w:lastRenderedPageBreak/>
        <w:t xml:space="preserve">Procurement and the </w:t>
      </w:r>
      <w:r w:rsidR="00DF2BB1">
        <w:rPr>
          <w:rFonts w:ascii="Arial Narrow" w:eastAsia="Arial Narrow" w:hAnsi="Arial Narrow" w:cs="Arial Narrow"/>
        </w:rPr>
        <w:t>IT</w:t>
      </w:r>
      <w:r w:rsidRPr="787421B4">
        <w:rPr>
          <w:rFonts w:ascii="Arial Narrow" w:eastAsia="Arial Narrow" w:hAnsi="Arial Narrow" w:cs="Arial Narrow"/>
        </w:rPr>
        <w:t xml:space="preserve"> Team will award the Contract to the notified successful Bidder(s) whose bid has been determined as the best evaluated bid considering price/performance factors, provided further that the Bidder is determined to be qualified to </w:t>
      </w:r>
      <w:proofErr w:type="gramStart"/>
      <w:r w:rsidRPr="787421B4">
        <w:rPr>
          <w:rFonts w:ascii="Arial Narrow" w:eastAsia="Arial Narrow" w:hAnsi="Arial Narrow" w:cs="Arial Narrow"/>
        </w:rPr>
        <w:t>enter into</w:t>
      </w:r>
      <w:proofErr w:type="gramEnd"/>
      <w:r w:rsidRPr="787421B4">
        <w:rPr>
          <w:rFonts w:ascii="Arial Narrow" w:eastAsia="Arial Narrow" w:hAnsi="Arial Narrow" w:cs="Arial Narrow"/>
        </w:rPr>
        <w:t xml:space="preserve"> an MSA.</w:t>
      </w:r>
    </w:p>
    <w:p w14:paraId="5AD6637D" w14:textId="77777777" w:rsidR="000C097F" w:rsidRDefault="000C097F" w:rsidP="787421B4">
      <w:pPr>
        <w:ind w:left="360"/>
        <w:rPr>
          <w:rFonts w:ascii="Arial Narrow" w:eastAsia="Arial Narrow" w:hAnsi="Arial Narrow" w:cs="Arial Narrow"/>
        </w:rPr>
      </w:pPr>
    </w:p>
    <w:p w14:paraId="080F75B3" w14:textId="77777777" w:rsidR="000C097F" w:rsidRPr="000C097F" w:rsidRDefault="000C097F" w:rsidP="000C097F">
      <w:pPr>
        <w:pStyle w:val="ListParagraph"/>
        <w:numPr>
          <w:ilvl w:val="0"/>
          <w:numId w:val="3"/>
        </w:numPr>
        <w:rPr>
          <w:rFonts w:ascii="Arial Narrow" w:eastAsia="Arial Narrow" w:hAnsi="Arial Narrow" w:cs="Arial Narrow"/>
          <w:b/>
          <w:bCs/>
          <w:i/>
          <w:iCs/>
        </w:rPr>
      </w:pPr>
      <w:r w:rsidRPr="000C097F">
        <w:rPr>
          <w:rFonts w:ascii="Arial Narrow" w:eastAsia="Arial Narrow" w:hAnsi="Arial Narrow" w:cs="Arial Narrow"/>
          <w:b/>
          <w:bCs/>
          <w:i/>
          <w:iCs/>
        </w:rPr>
        <w:t>Acceptance of Standard Terms and Payment Conditions</w:t>
      </w:r>
    </w:p>
    <w:p w14:paraId="1E06AEAE" w14:textId="5423167D" w:rsidR="000C097F" w:rsidRPr="000C097F" w:rsidRDefault="000C097F" w:rsidP="000C097F">
      <w:pPr>
        <w:pStyle w:val="ListParagraph"/>
        <w:ind w:left="360"/>
        <w:rPr>
          <w:rFonts w:ascii="Arial Narrow" w:eastAsia="Arial Narrow" w:hAnsi="Arial Narrow" w:cs="Arial Narrow"/>
        </w:rPr>
      </w:pPr>
      <w:r w:rsidRPr="000C097F">
        <w:rPr>
          <w:rFonts w:ascii="Arial Narrow" w:eastAsia="Arial Narrow" w:hAnsi="Arial Narrow" w:cs="Arial Narrow"/>
        </w:rPr>
        <w:t>By submitting a proposal, the Supplier agrees to comply with the International Rescue Committee’s (IRC) standard Terms and Conditions, which will govern any resulting contract. Additionally, the Supplier acknowledges and accepts the IRC’s standard payment terms of Net 30 days from the date of receipt of a valid invoice and satisfactory delivery of goods or services.</w:t>
      </w:r>
    </w:p>
    <w:p w14:paraId="4D2EF8AC" w14:textId="77777777" w:rsidR="004D05FE" w:rsidRDefault="004D05FE" w:rsidP="787421B4">
      <w:pPr>
        <w:ind w:left="360"/>
        <w:rPr>
          <w:rFonts w:ascii="Arial Narrow" w:eastAsia="Arial Narrow" w:hAnsi="Arial Narrow" w:cs="Arial Narrow"/>
        </w:rPr>
      </w:pPr>
    </w:p>
    <w:p w14:paraId="0F5E3117" w14:textId="4D228B20" w:rsidR="004D05FE" w:rsidRPr="00D13764" w:rsidRDefault="004D05FE" w:rsidP="004D05FE">
      <w:pPr>
        <w:pStyle w:val="ListParagraph"/>
        <w:numPr>
          <w:ilvl w:val="0"/>
          <w:numId w:val="3"/>
        </w:numPr>
        <w:rPr>
          <w:rFonts w:ascii="Arial Narrow" w:eastAsia="Arial Narrow" w:hAnsi="Arial Narrow" w:cs="Arial Narrow"/>
          <w:b/>
          <w:bCs/>
          <w:i/>
          <w:iCs/>
        </w:rPr>
      </w:pPr>
      <w:r w:rsidRPr="00D13764">
        <w:rPr>
          <w:rFonts w:ascii="Arial Narrow" w:eastAsia="Arial Narrow" w:hAnsi="Arial Narrow" w:cs="Arial Narrow"/>
          <w:b/>
          <w:bCs/>
          <w:i/>
          <w:iCs/>
        </w:rPr>
        <w:t>Data Protection and Security Compliance</w:t>
      </w:r>
    </w:p>
    <w:p w14:paraId="2B8DFCF3" w14:textId="77777777" w:rsidR="004D05FE" w:rsidRPr="004D05FE" w:rsidRDefault="004D05FE" w:rsidP="004D05FE">
      <w:pPr>
        <w:pStyle w:val="ListParagraph"/>
        <w:ind w:left="360"/>
        <w:rPr>
          <w:rFonts w:ascii="Arial Narrow" w:eastAsia="Arial Narrow" w:hAnsi="Arial Narrow" w:cs="Arial Narrow"/>
        </w:rPr>
      </w:pPr>
      <w:r w:rsidRPr="004D05FE">
        <w:rPr>
          <w:rFonts w:ascii="Arial Narrow" w:eastAsia="Arial Narrow" w:hAnsi="Arial Narrow" w:cs="Arial Narrow"/>
        </w:rPr>
        <w:t>The Vendor must comply with all applicable data protection laws (e.g., GDPR, CCPA, HIPAA) and maintain security controls aligned with recognized standards such as ISO/IEC 27001, NIST, or SOC 2. All data must be encrypted in transit and at rest, and access restricted to authorized personnel. Vendors are required to notify the Company within 24 hours of any data breach and provide annual security audit reports upon request. Prior to contract award, the Vendor must successfully complete and pass the Company’s Vendor Risk Assessment, which evaluates security posture, compliance certifications, incident response plans, and third-party risk management. Failure to pass this assessment will result in disqualification. Upon termination, all Company data must be returned or securely destroyed within 30 days, with written certification provided.</w:t>
      </w:r>
    </w:p>
    <w:p w14:paraId="3F78BC95" w14:textId="77777777" w:rsidR="00DE7949" w:rsidRPr="00D13764" w:rsidRDefault="00DE7949" w:rsidP="00D13764">
      <w:pPr>
        <w:pStyle w:val="ListParagraph"/>
        <w:ind w:left="360"/>
        <w:rPr>
          <w:rFonts w:ascii="Arial Narrow" w:eastAsia="Arial Narrow" w:hAnsi="Arial Narrow" w:cs="Arial Narrow"/>
        </w:rPr>
      </w:pPr>
    </w:p>
    <w:p w14:paraId="15E7874F" w14:textId="77777777" w:rsidR="001C0625" w:rsidRPr="00DE7949" w:rsidRDefault="787421B4" w:rsidP="787421B4">
      <w:pPr>
        <w:numPr>
          <w:ilvl w:val="0"/>
          <w:numId w:val="3"/>
        </w:numPr>
        <w:rPr>
          <w:rFonts w:ascii="Arial Narrow" w:eastAsia="Arial Narrow" w:hAnsi="Arial Narrow" w:cs="Arial Narrow"/>
          <w:b/>
          <w:bCs/>
        </w:rPr>
      </w:pPr>
      <w:r w:rsidRPr="787421B4">
        <w:rPr>
          <w:rFonts w:ascii="Arial Narrow" w:eastAsia="Arial Narrow" w:hAnsi="Arial Narrow" w:cs="Arial Narrow"/>
          <w:b/>
          <w:bCs/>
          <w:i/>
          <w:iCs/>
        </w:rPr>
        <w:t>Business Review</w:t>
      </w:r>
    </w:p>
    <w:p w14:paraId="6E3E99BE" w14:textId="79FA54CA" w:rsidR="001C0625" w:rsidRPr="007047BE" w:rsidRDefault="787421B4" w:rsidP="787421B4">
      <w:pPr>
        <w:ind w:left="360"/>
        <w:rPr>
          <w:rFonts w:ascii="Arial Narrow" w:eastAsia="Arial Narrow" w:hAnsi="Arial Narrow" w:cs="Arial Narrow"/>
        </w:rPr>
      </w:pPr>
      <w:r w:rsidRPr="787421B4">
        <w:rPr>
          <w:rFonts w:ascii="Arial Narrow" w:eastAsia="Arial Narrow" w:hAnsi="Arial Narrow" w:cs="Arial Narrow"/>
        </w:rPr>
        <w:t xml:space="preserve">The nature of this RFP is to select a </w:t>
      </w:r>
      <w:r w:rsidRPr="00DF2BB1">
        <w:rPr>
          <w:rFonts w:ascii="Arial Narrow" w:eastAsia="Arial Narrow" w:hAnsi="Arial Narrow" w:cs="Arial Narrow"/>
        </w:rPr>
        <w:t xml:space="preserve">partner for </w:t>
      </w:r>
      <w:proofErr w:type="gramStart"/>
      <w:r w:rsidRPr="00DF2BB1">
        <w:rPr>
          <w:rFonts w:ascii="Arial Narrow" w:eastAsia="Arial Narrow" w:hAnsi="Arial Narrow" w:cs="Arial Narrow"/>
        </w:rPr>
        <w:t>2-3 year</w:t>
      </w:r>
      <w:proofErr w:type="gramEnd"/>
      <w:r w:rsidRPr="00DF2BB1">
        <w:rPr>
          <w:rFonts w:ascii="Arial Narrow" w:eastAsia="Arial Narrow" w:hAnsi="Arial Narrow" w:cs="Arial Narrow"/>
        </w:rPr>
        <w:t xml:space="preserve"> contract term</w:t>
      </w:r>
      <w:r w:rsidRPr="787421B4">
        <w:rPr>
          <w:rFonts w:ascii="Arial Narrow" w:eastAsia="Arial Narrow" w:hAnsi="Arial Narrow" w:cs="Arial Narrow"/>
        </w:rPr>
        <w:t xml:space="preserve">. There is an expectation of robust platform support, account management, and business reviews of the selected partner’s progress throughout the contract term to be had with both procurement and the </w:t>
      </w:r>
      <w:r w:rsidR="00DF2BB1">
        <w:rPr>
          <w:rFonts w:ascii="Arial Narrow" w:eastAsia="Arial Narrow" w:hAnsi="Arial Narrow" w:cs="Arial Narrow"/>
        </w:rPr>
        <w:t>IT</w:t>
      </w:r>
      <w:r w:rsidRPr="787421B4">
        <w:rPr>
          <w:rFonts w:ascii="Arial Narrow" w:eastAsia="Arial Narrow" w:hAnsi="Arial Narrow" w:cs="Arial Narrow"/>
        </w:rPr>
        <w:t xml:space="preserve"> team before conducting contract renewal discussions.</w:t>
      </w:r>
    </w:p>
    <w:p w14:paraId="462DCEB5" w14:textId="77777777" w:rsidR="00272D9C" w:rsidRDefault="00272D9C" w:rsidP="787421B4">
      <w:pPr>
        <w:jc w:val="left"/>
        <w:rPr>
          <w:rFonts w:ascii="Arial Narrow" w:eastAsia="Arial Narrow" w:hAnsi="Arial Narrow" w:cs="Arial Narrow"/>
          <w:b/>
          <w:bCs/>
          <w:u w:val="single"/>
        </w:rPr>
      </w:pPr>
    </w:p>
    <w:p w14:paraId="41919D70" w14:textId="77777777" w:rsidR="002F3A7F" w:rsidRDefault="002F3A7F" w:rsidP="787421B4">
      <w:pPr>
        <w:jc w:val="left"/>
        <w:rPr>
          <w:rFonts w:ascii="Arial Narrow" w:eastAsia="Arial Narrow" w:hAnsi="Arial Narrow" w:cs="Arial Narrow"/>
          <w:b/>
          <w:bCs/>
          <w:u w:val="single"/>
        </w:rPr>
      </w:pPr>
    </w:p>
    <w:p w14:paraId="665FC70D" w14:textId="77777777" w:rsidR="00F859DE" w:rsidRPr="00F4014A" w:rsidRDefault="787421B4" w:rsidP="787421B4">
      <w:pPr>
        <w:rPr>
          <w:rFonts w:ascii="Arial Narrow" w:eastAsia="Arial Narrow" w:hAnsi="Arial Narrow" w:cs="Arial Narrow"/>
          <w:b/>
          <w:bCs/>
          <w:i/>
          <w:iCs/>
          <w:lang w:val="en-GB"/>
        </w:rPr>
      </w:pPr>
      <w:r w:rsidRPr="787421B4">
        <w:rPr>
          <w:rFonts w:ascii="Arial Narrow" w:eastAsia="Arial Narrow" w:hAnsi="Arial Narrow" w:cs="Arial Narrow"/>
          <w:b/>
          <w:bCs/>
          <w:i/>
          <w:iCs/>
          <w:lang w:val="en-GB"/>
        </w:rPr>
        <w:t>Disclaimer</w:t>
      </w:r>
    </w:p>
    <w:p w14:paraId="03641AA3" w14:textId="77777777" w:rsidR="00F859DE" w:rsidRPr="00F4014A" w:rsidRDefault="00F859DE" w:rsidP="787421B4">
      <w:pPr>
        <w:rPr>
          <w:rFonts w:ascii="Arial Narrow" w:eastAsia="Arial Narrow" w:hAnsi="Arial Narrow" w:cs="Arial Narrow"/>
          <w:i/>
          <w:iCs/>
          <w:lang w:val="en-GB"/>
        </w:rPr>
      </w:pPr>
    </w:p>
    <w:p w14:paraId="325E9BAF" w14:textId="77777777" w:rsidR="00F859DE" w:rsidRPr="00F4014A" w:rsidRDefault="787421B4" w:rsidP="787421B4">
      <w:pPr>
        <w:rPr>
          <w:rFonts w:ascii="Arial Narrow" w:eastAsia="Arial Narrow" w:hAnsi="Arial Narrow" w:cs="Arial Narrow"/>
          <w:i/>
          <w:iCs/>
          <w:lang w:val="en-GB"/>
        </w:rPr>
      </w:pPr>
      <w:r w:rsidRPr="787421B4">
        <w:rPr>
          <w:rFonts w:ascii="Arial Narrow" w:eastAsia="Arial Narrow" w:hAnsi="Arial Narrow" w:cs="Arial Narrow"/>
          <w:i/>
          <w:iCs/>
          <w:lang w:val="en-GB"/>
        </w:rPr>
        <w:t>Procurement reserves the right to alter the dates of the timetable.</w:t>
      </w:r>
    </w:p>
    <w:p w14:paraId="72875273" w14:textId="77777777" w:rsidR="00F859DE" w:rsidRDefault="787421B4" w:rsidP="787421B4">
      <w:pPr>
        <w:rPr>
          <w:rFonts w:ascii="Arial Narrow" w:eastAsia="Arial Narrow" w:hAnsi="Arial Narrow" w:cs="Arial Narrow"/>
          <w:i/>
          <w:iCs/>
          <w:lang w:val="en-GB"/>
        </w:rPr>
      </w:pPr>
      <w:r w:rsidRPr="787421B4">
        <w:rPr>
          <w:rFonts w:ascii="Arial Narrow" w:eastAsia="Arial Narrow" w:hAnsi="Arial Narrow" w:cs="Arial Narrow"/>
          <w:i/>
          <w:iCs/>
          <w:lang w:val="en-GB"/>
        </w:rPr>
        <w:t>Procurement does not bind itself to accept the lowest or any proposal.</w:t>
      </w:r>
    </w:p>
    <w:p w14:paraId="50093551" w14:textId="77777777" w:rsidR="00DB3DE4" w:rsidRDefault="00DB3DE4" w:rsidP="787421B4">
      <w:pPr>
        <w:rPr>
          <w:rFonts w:ascii="Arial Narrow" w:eastAsia="Arial Narrow" w:hAnsi="Arial Narrow" w:cs="Arial Narrow"/>
          <w:i/>
          <w:iCs/>
          <w:lang w:val="en-GB"/>
        </w:rPr>
      </w:pPr>
    </w:p>
    <w:p w14:paraId="0C4F4A8E" w14:textId="77777777" w:rsidR="00AC4919" w:rsidRDefault="00AC4919" w:rsidP="787421B4">
      <w:pPr>
        <w:rPr>
          <w:rFonts w:ascii="Arial Narrow" w:eastAsia="Arial Narrow" w:hAnsi="Arial Narrow" w:cs="Arial Narrow"/>
          <w:i/>
          <w:iCs/>
          <w:lang w:val="en-GB"/>
        </w:rPr>
      </w:pPr>
    </w:p>
    <w:p w14:paraId="58EBF32A" w14:textId="77777777" w:rsidR="009F18E1" w:rsidRPr="00B16A6E" w:rsidRDefault="787421B4" w:rsidP="787421B4">
      <w:pPr>
        <w:rPr>
          <w:rFonts w:ascii="Arial Narrow" w:eastAsia="Arial Narrow" w:hAnsi="Arial Narrow" w:cs="Arial Narrow"/>
          <w:b/>
          <w:bCs/>
          <w:lang w:val="en-GB"/>
        </w:rPr>
      </w:pPr>
      <w:r w:rsidRPr="787421B4">
        <w:rPr>
          <w:rFonts w:ascii="Arial Narrow" w:eastAsia="Arial Narrow" w:hAnsi="Arial Narrow" w:cs="Arial Narrow"/>
          <w:b/>
          <w:bCs/>
          <w:lang w:val="en-GB"/>
        </w:rPr>
        <w:t>Ethical Operating Standards</w:t>
      </w:r>
    </w:p>
    <w:p w14:paraId="6EDC7A55" w14:textId="77777777" w:rsidR="00F859DE" w:rsidRPr="00B16A6E" w:rsidRDefault="00F859DE" w:rsidP="787421B4">
      <w:pPr>
        <w:rPr>
          <w:rFonts w:ascii="Arial Narrow" w:eastAsia="Arial Narrow" w:hAnsi="Arial Narrow" w:cs="Arial Narrow"/>
          <w:lang w:val="en-GB"/>
        </w:rPr>
      </w:pPr>
    </w:p>
    <w:p w14:paraId="1B4DF42F" w14:textId="77777777" w:rsidR="00C61033" w:rsidRPr="00B16A6E" w:rsidRDefault="7CF9B2EC" w:rsidP="7CF9B2EC">
      <w:pPr>
        <w:rPr>
          <w:rFonts w:ascii="Arial Narrow" w:eastAsia="Arial Narrow" w:hAnsi="Arial Narrow" w:cs="Arial Narrow"/>
        </w:rPr>
      </w:pPr>
      <w:r w:rsidRPr="7CF9B2EC">
        <w:rPr>
          <w:rFonts w:ascii="Arial Narrow" w:eastAsia="Arial Narrow" w:hAnsi="Arial Narrow" w:cs="Arial Narrow"/>
        </w:rPr>
        <w:t xml:space="preserve">The IRC Way: Standards for Professional </w:t>
      </w:r>
      <w:proofErr w:type="gramStart"/>
      <w:r w:rsidRPr="7CF9B2EC">
        <w:rPr>
          <w:rFonts w:ascii="Arial Narrow" w:eastAsia="Arial Narrow" w:hAnsi="Arial Narrow" w:cs="Arial Narrow"/>
        </w:rPr>
        <w:t>Conduct (“</w:t>
      </w:r>
      <w:proofErr w:type="gramEnd"/>
      <w:r w:rsidRPr="7CF9B2EC">
        <w:rPr>
          <w:rFonts w:ascii="Arial Narrow" w:eastAsia="Arial Narrow" w:hAnsi="Arial Narrow" w:cs="Arial Narrow"/>
        </w:rPr>
        <w:t xml:space="preserve">The IRC </w:t>
      </w:r>
      <w:proofErr w:type="gramStart"/>
      <w:r w:rsidRPr="7CF9B2EC">
        <w:rPr>
          <w:rFonts w:ascii="Arial Narrow" w:eastAsia="Arial Narrow" w:hAnsi="Arial Narrow" w:cs="Arial Narrow"/>
        </w:rPr>
        <w:t>Way”)</w:t>
      </w:r>
      <w:proofErr w:type="gramEnd"/>
      <w:r w:rsidRPr="7CF9B2EC">
        <w:rPr>
          <w:rFonts w:ascii="Arial Narrow" w:eastAsia="Arial Narrow" w:hAnsi="Arial Narrow" w:cs="Arial Narrow"/>
        </w:rPr>
        <w:t>, the IRC’s code of conduct, and IRC’s Combating Trafficking in Persons Policy.  The IRC Way provides three (3) core values - Integrity, Service, and Accountability – and twenty-two (22) specific undertakings.</w:t>
      </w:r>
    </w:p>
    <w:p w14:paraId="189D78BB" w14:textId="77777777" w:rsidR="00C61033" w:rsidRPr="00B16A6E" w:rsidRDefault="00C61033" w:rsidP="787421B4">
      <w:pPr>
        <w:rPr>
          <w:rFonts w:ascii="Arial Narrow" w:eastAsia="Arial Narrow" w:hAnsi="Arial Narrow" w:cs="Arial Narrow"/>
          <w:lang w:val="en-GB"/>
        </w:rPr>
      </w:pPr>
    </w:p>
    <w:p w14:paraId="6C2D669D" w14:textId="77777777" w:rsidR="00C61033" w:rsidRPr="00B16A6E" w:rsidRDefault="787421B4" w:rsidP="787421B4">
      <w:pPr>
        <w:rPr>
          <w:rFonts w:ascii="Arial Narrow" w:eastAsia="Arial Narrow" w:hAnsi="Arial Narrow" w:cs="Arial Narrow"/>
          <w:lang w:val="en-GB"/>
        </w:rPr>
      </w:pPr>
      <w:r w:rsidRPr="787421B4">
        <w:rPr>
          <w:rFonts w:ascii="Arial Narrow" w:eastAsia="Arial Narrow" w:hAnsi="Arial Narrow" w:cs="Arial Narrow"/>
          <w:lang w:val="en-GB"/>
        </w:rPr>
        <w:t>The IRC Way provides, inter alia, that IRC does “not engage in theft, corrupt practices, nepotism, bribery, or trade in illicit substances.” IRC’s procurement systems and policies are designed to maximize transparency and minimize the risk of corruption in IRC’s operations.</w:t>
      </w:r>
    </w:p>
    <w:p w14:paraId="24C67638" w14:textId="77777777" w:rsidR="00C61033" w:rsidRPr="00B16A6E" w:rsidRDefault="00C61033" w:rsidP="787421B4">
      <w:pPr>
        <w:rPr>
          <w:rFonts w:ascii="Arial Narrow" w:eastAsia="Arial Narrow" w:hAnsi="Arial Narrow" w:cs="Arial Narrow"/>
        </w:rPr>
      </w:pPr>
    </w:p>
    <w:p w14:paraId="6CB20C72" w14:textId="77777777" w:rsidR="00C61033" w:rsidRPr="00B16A6E" w:rsidRDefault="787421B4" w:rsidP="787421B4">
      <w:pPr>
        <w:rPr>
          <w:rFonts w:ascii="Arial Narrow" w:eastAsia="Arial Narrow" w:hAnsi="Arial Narrow" w:cs="Arial Narrow"/>
        </w:rPr>
      </w:pPr>
      <w:r w:rsidRPr="787421B4">
        <w:rPr>
          <w:rFonts w:ascii="Arial Narrow" w:eastAsia="Arial Narrow" w:hAnsi="Arial Narrow" w:cs="Arial Narrow"/>
        </w:rPr>
        <w:t>IRC requests that a supplier (</w:t>
      </w:r>
      <w:proofErr w:type="spellStart"/>
      <w:r w:rsidRPr="787421B4">
        <w:rPr>
          <w:rFonts w:ascii="Arial Narrow" w:eastAsia="Arial Narrow" w:hAnsi="Arial Narrow" w:cs="Arial Narrow"/>
        </w:rPr>
        <w:t>i</w:t>
      </w:r>
      <w:proofErr w:type="spellEnd"/>
      <w:r w:rsidRPr="787421B4">
        <w:rPr>
          <w:rFonts w:ascii="Arial Narrow" w:eastAsia="Arial Narrow" w:hAnsi="Arial Narrow" w:cs="Arial Narrow"/>
        </w:rPr>
        <w:t xml:space="preserve">) informs IRC upon becoming aware that the integrity of IRC’s business has been compromised during the RFP process, and (ii) report such events through IRC’s </w:t>
      </w:r>
      <w:r w:rsidRPr="787421B4">
        <w:rPr>
          <w:rFonts w:ascii="Arial Narrow" w:eastAsia="Arial Narrow" w:hAnsi="Arial Narrow" w:cs="Arial Narrow"/>
        </w:rPr>
        <w:lastRenderedPageBreak/>
        <w:t xml:space="preserve">confidential hotline, Ethics point, which can be accessed at </w:t>
      </w:r>
      <w:hyperlink r:id="rId23">
        <w:r w:rsidRPr="787421B4">
          <w:rPr>
            <w:rStyle w:val="Hyperlink"/>
            <w:rFonts w:ascii="Arial Narrow" w:eastAsia="Arial Narrow" w:hAnsi="Arial Narrow" w:cs="Arial Narrow"/>
          </w:rPr>
          <w:t>www.ethicspoint.com</w:t>
        </w:r>
      </w:hyperlink>
      <w:r w:rsidRPr="787421B4">
        <w:rPr>
          <w:rFonts w:ascii="Arial Narrow" w:eastAsia="Arial Narrow" w:hAnsi="Arial Narrow" w:cs="Arial Narrow"/>
        </w:rPr>
        <w:t xml:space="preserve"> or via toll–free (866) 654–6461 in the U.S., or collect (503) 352–8177 outside the U.S.</w:t>
      </w:r>
    </w:p>
    <w:p w14:paraId="059463E9" w14:textId="77777777" w:rsidR="00C94746" w:rsidRDefault="00C94746" w:rsidP="787421B4">
      <w:pPr>
        <w:jc w:val="left"/>
        <w:rPr>
          <w:rFonts w:ascii="Arial Narrow" w:eastAsia="Arial Narrow" w:hAnsi="Arial Narrow" w:cs="Arial Narrow"/>
          <w:b/>
          <w:bCs/>
          <w:u w:val="single"/>
        </w:rPr>
      </w:pPr>
    </w:p>
    <w:sectPr w:rsidR="00C94746" w:rsidSect="00CD44B6">
      <w:footerReference w:type="default" r:id="rId24"/>
      <w:headerReference w:type="first" r:id="rId25"/>
      <w:footerReference w:type="first" r:id="rId26"/>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4CC1F" w14:textId="77777777" w:rsidR="0065158D" w:rsidRDefault="0065158D">
      <w:r>
        <w:separator/>
      </w:r>
    </w:p>
  </w:endnote>
  <w:endnote w:type="continuationSeparator" w:id="0">
    <w:p w14:paraId="0B2AFEC4" w14:textId="77777777" w:rsidR="0065158D" w:rsidRDefault="00651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A4316" w14:textId="77777777" w:rsidR="004721FC" w:rsidRDefault="004721FC" w:rsidP="003F5D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2CA059" w14:textId="77777777" w:rsidR="004721FC" w:rsidRDefault="004721FC" w:rsidP="003F5D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6E149" w14:textId="77777777" w:rsidR="004721FC" w:rsidRDefault="004721FC">
    <w:pPr>
      <w:pStyle w:val="Footer"/>
      <w:jc w:val="right"/>
    </w:pPr>
  </w:p>
  <w:p w14:paraId="586D93DF" w14:textId="77777777" w:rsidR="004721FC" w:rsidRDefault="004721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7DE287D5" w14:paraId="3381E964" w14:textId="77777777" w:rsidTr="7DE287D5">
      <w:trPr>
        <w:trHeight w:val="300"/>
      </w:trPr>
      <w:tc>
        <w:tcPr>
          <w:tcW w:w="2880" w:type="dxa"/>
        </w:tcPr>
        <w:p w14:paraId="33A32900" w14:textId="03DD2F08" w:rsidR="7DE287D5" w:rsidRDefault="7DE287D5" w:rsidP="7DE287D5">
          <w:pPr>
            <w:pStyle w:val="Header"/>
            <w:ind w:left="-115"/>
            <w:jc w:val="left"/>
          </w:pPr>
        </w:p>
      </w:tc>
      <w:tc>
        <w:tcPr>
          <w:tcW w:w="2880" w:type="dxa"/>
        </w:tcPr>
        <w:p w14:paraId="6568EA9A" w14:textId="1C0EFDA6" w:rsidR="7DE287D5" w:rsidRDefault="7DE287D5" w:rsidP="7DE287D5">
          <w:pPr>
            <w:pStyle w:val="Header"/>
            <w:jc w:val="center"/>
          </w:pPr>
        </w:p>
      </w:tc>
      <w:tc>
        <w:tcPr>
          <w:tcW w:w="2880" w:type="dxa"/>
        </w:tcPr>
        <w:p w14:paraId="71978A11" w14:textId="6634F3E6" w:rsidR="7DE287D5" w:rsidRDefault="7DE287D5" w:rsidP="7DE287D5">
          <w:pPr>
            <w:pStyle w:val="Header"/>
            <w:ind w:right="-115"/>
            <w:jc w:val="right"/>
          </w:pPr>
        </w:p>
      </w:tc>
    </w:tr>
  </w:tbl>
  <w:p w14:paraId="3818384A" w14:textId="0B9C5092" w:rsidR="7DE287D5" w:rsidRDefault="7DE287D5" w:rsidP="7DE287D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5D3D9" w14:textId="77777777" w:rsidR="007D757D" w:rsidRDefault="007D757D" w:rsidP="007D757D">
    <w:pPr>
      <w:pStyle w:val="Footer"/>
      <w:pBdr>
        <w:top w:val="single" w:sz="4" w:space="1" w:color="D9D9D9"/>
      </w:pBdr>
      <w:rPr>
        <w:b/>
        <w:bCs/>
      </w:rPr>
    </w:pPr>
    <w:r>
      <w:fldChar w:fldCharType="begin"/>
    </w:r>
    <w:r>
      <w:instrText xml:space="preserve"> PAGE   \* MERGEFORMAT </w:instrText>
    </w:r>
    <w:r>
      <w:fldChar w:fldCharType="separate"/>
    </w:r>
    <w:r w:rsidR="00ED03D3" w:rsidRPr="00ED03D3">
      <w:rPr>
        <w:b/>
        <w:bCs/>
        <w:noProof/>
      </w:rPr>
      <w:t>3</w:t>
    </w:r>
    <w:r>
      <w:rPr>
        <w:b/>
        <w:bCs/>
        <w:noProof/>
      </w:rPr>
      <w:fldChar w:fldCharType="end"/>
    </w:r>
    <w:r>
      <w:rPr>
        <w:b/>
        <w:bCs/>
      </w:rPr>
      <w:t xml:space="preserve"> | </w:t>
    </w:r>
    <w:r w:rsidRPr="007D757D">
      <w:rPr>
        <w:color w:val="7F7F7F"/>
        <w:spacing w:val="60"/>
      </w:rPr>
      <w:t>Page</w:t>
    </w:r>
  </w:p>
  <w:p w14:paraId="29AD1243" w14:textId="77777777" w:rsidR="004721FC" w:rsidRDefault="004721F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77A8D" w14:textId="77777777" w:rsidR="007D757D" w:rsidRDefault="007D757D">
    <w:pPr>
      <w:pStyle w:val="Footer"/>
      <w:jc w:val="right"/>
    </w:pPr>
    <w:r>
      <w:fldChar w:fldCharType="begin"/>
    </w:r>
    <w:r>
      <w:instrText xml:space="preserve"> PAGE   \* MERGEFORMAT </w:instrText>
    </w:r>
    <w:r>
      <w:fldChar w:fldCharType="separate"/>
    </w:r>
    <w:r w:rsidR="00ED03D3">
      <w:rPr>
        <w:noProof/>
      </w:rPr>
      <w:t>1</w:t>
    </w:r>
    <w:r>
      <w:rPr>
        <w:noProof/>
      </w:rPr>
      <w:fldChar w:fldCharType="end"/>
    </w:r>
  </w:p>
  <w:p w14:paraId="39D55A1A" w14:textId="77777777" w:rsidR="004721FC" w:rsidRDefault="004721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B0A0E" w14:textId="77777777" w:rsidR="0065158D" w:rsidRDefault="0065158D">
      <w:r>
        <w:separator/>
      </w:r>
    </w:p>
  </w:footnote>
  <w:footnote w:type="continuationSeparator" w:id="0">
    <w:p w14:paraId="63E49711" w14:textId="77777777" w:rsidR="0065158D" w:rsidRDefault="00651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B15E2" w14:textId="77777777" w:rsidR="004721FC" w:rsidRDefault="004721FC">
    <w:pPr>
      <w:pStyle w:val="Header"/>
    </w:pPr>
  </w:p>
  <w:p w14:paraId="65237B08" w14:textId="77777777" w:rsidR="004721FC" w:rsidRPr="004A7B88" w:rsidRDefault="004721FC">
    <w:pPr>
      <w:pStyle w:val="Header"/>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7DE287D5" w14:paraId="5B0CC23F" w14:textId="77777777" w:rsidTr="7DE287D5">
      <w:trPr>
        <w:trHeight w:val="300"/>
      </w:trPr>
      <w:tc>
        <w:tcPr>
          <w:tcW w:w="2880" w:type="dxa"/>
        </w:tcPr>
        <w:p w14:paraId="722EE90E" w14:textId="49F8BEC2" w:rsidR="7DE287D5" w:rsidRDefault="7DE287D5" w:rsidP="7DE287D5">
          <w:pPr>
            <w:pStyle w:val="Header"/>
            <w:ind w:left="-115"/>
            <w:jc w:val="left"/>
          </w:pPr>
        </w:p>
      </w:tc>
      <w:tc>
        <w:tcPr>
          <w:tcW w:w="2880" w:type="dxa"/>
        </w:tcPr>
        <w:p w14:paraId="0F71FAF0" w14:textId="71A21552" w:rsidR="7DE287D5" w:rsidRDefault="7DE287D5" w:rsidP="7DE287D5">
          <w:pPr>
            <w:pStyle w:val="Header"/>
            <w:jc w:val="center"/>
          </w:pPr>
        </w:p>
      </w:tc>
      <w:tc>
        <w:tcPr>
          <w:tcW w:w="2880" w:type="dxa"/>
        </w:tcPr>
        <w:p w14:paraId="0684D210" w14:textId="63DECE2B" w:rsidR="7DE287D5" w:rsidRDefault="7DE287D5" w:rsidP="7DE287D5">
          <w:pPr>
            <w:pStyle w:val="Header"/>
            <w:ind w:right="-115"/>
            <w:jc w:val="right"/>
          </w:pPr>
        </w:p>
      </w:tc>
    </w:tr>
  </w:tbl>
  <w:p w14:paraId="69408D3A" w14:textId="7DB46406" w:rsidR="7DE287D5" w:rsidRDefault="7DE287D5" w:rsidP="7DE287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7DE287D5" w14:paraId="09620AFB" w14:textId="77777777" w:rsidTr="7DE287D5">
      <w:trPr>
        <w:trHeight w:val="300"/>
      </w:trPr>
      <w:tc>
        <w:tcPr>
          <w:tcW w:w="2880" w:type="dxa"/>
        </w:tcPr>
        <w:p w14:paraId="24E337A4" w14:textId="5DF78EE1" w:rsidR="7DE287D5" w:rsidRDefault="7DE287D5" w:rsidP="7DE287D5">
          <w:pPr>
            <w:pStyle w:val="Header"/>
            <w:ind w:left="-115"/>
            <w:jc w:val="left"/>
          </w:pPr>
        </w:p>
      </w:tc>
      <w:tc>
        <w:tcPr>
          <w:tcW w:w="2880" w:type="dxa"/>
        </w:tcPr>
        <w:p w14:paraId="7FE4A105" w14:textId="002297BF" w:rsidR="7DE287D5" w:rsidRDefault="7DE287D5" w:rsidP="7DE287D5">
          <w:pPr>
            <w:pStyle w:val="Header"/>
            <w:jc w:val="center"/>
          </w:pPr>
        </w:p>
      </w:tc>
      <w:tc>
        <w:tcPr>
          <w:tcW w:w="2880" w:type="dxa"/>
        </w:tcPr>
        <w:p w14:paraId="2173907B" w14:textId="4B74C0EE" w:rsidR="7DE287D5" w:rsidRDefault="7DE287D5" w:rsidP="7DE287D5">
          <w:pPr>
            <w:pStyle w:val="Header"/>
            <w:ind w:right="-115"/>
            <w:jc w:val="right"/>
          </w:pPr>
        </w:p>
      </w:tc>
    </w:tr>
  </w:tbl>
  <w:p w14:paraId="4D41E747" w14:textId="7E4B122C" w:rsidR="7DE287D5" w:rsidRDefault="7DE287D5" w:rsidP="7DE287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5655A"/>
    <w:multiLevelType w:val="hybridMultilevel"/>
    <w:tmpl w:val="18A6D912"/>
    <w:lvl w:ilvl="0" w:tplc="B62891CE">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8A1A7F"/>
    <w:multiLevelType w:val="hybridMultilevel"/>
    <w:tmpl w:val="75A0F17E"/>
    <w:lvl w:ilvl="0" w:tplc="4AF067CC">
      <w:start w:val="1"/>
      <w:numFmt w:val="bullet"/>
      <w:lvlText w:val=""/>
      <w:lvlJc w:val="left"/>
      <w:pPr>
        <w:tabs>
          <w:tab w:val="num" w:pos="720"/>
        </w:tabs>
        <w:ind w:left="1080" w:hanging="360"/>
      </w:pPr>
      <w:rPr>
        <w:rFonts w:ascii="Wingdings" w:hAnsi="Wingdings" w:hint="default"/>
      </w:rPr>
    </w:lvl>
    <w:lvl w:ilvl="1" w:tplc="57CC88B6">
      <w:start w:val="1"/>
      <w:numFmt w:val="bullet"/>
      <w:lvlText w:val=""/>
      <w:lvlJc w:val="left"/>
      <w:pPr>
        <w:tabs>
          <w:tab w:val="num" w:pos="1440"/>
        </w:tabs>
        <w:ind w:left="1800" w:hanging="360"/>
      </w:pPr>
      <w:rPr>
        <w:rFonts w:ascii="Wingdings" w:hAnsi="Wingdings" w:hint="default"/>
      </w:rPr>
    </w:lvl>
    <w:lvl w:ilvl="2" w:tplc="3566D408">
      <w:numFmt w:val="bullet"/>
      <w:lvlText w:val=""/>
      <w:lvlJc w:val="left"/>
      <w:pPr>
        <w:tabs>
          <w:tab w:val="num" w:pos="2160"/>
        </w:tabs>
        <w:ind w:left="2520" w:hanging="360"/>
      </w:pPr>
      <w:rPr>
        <w:rFonts w:ascii="Wingdings" w:hAnsi="Wingdings" w:hint="default"/>
      </w:rPr>
    </w:lvl>
    <w:lvl w:ilvl="3" w:tplc="CADABBB6" w:tentative="1">
      <w:start w:val="1"/>
      <w:numFmt w:val="bullet"/>
      <w:lvlText w:val=""/>
      <w:lvlJc w:val="left"/>
      <w:pPr>
        <w:tabs>
          <w:tab w:val="num" w:pos="2880"/>
        </w:tabs>
        <w:ind w:left="3240" w:hanging="360"/>
      </w:pPr>
      <w:rPr>
        <w:rFonts w:ascii="Wingdings" w:hAnsi="Wingdings" w:hint="default"/>
      </w:rPr>
    </w:lvl>
    <w:lvl w:ilvl="4" w:tplc="AE36D754" w:tentative="1">
      <w:start w:val="1"/>
      <w:numFmt w:val="bullet"/>
      <w:lvlText w:val=""/>
      <w:lvlJc w:val="left"/>
      <w:pPr>
        <w:tabs>
          <w:tab w:val="num" w:pos="3600"/>
        </w:tabs>
        <w:ind w:left="3960" w:hanging="360"/>
      </w:pPr>
      <w:rPr>
        <w:rFonts w:ascii="Wingdings" w:hAnsi="Wingdings" w:hint="default"/>
      </w:rPr>
    </w:lvl>
    <w:lvl w:ilvl="5" w:tplc="69D0B352" w:tentative="1">
      <w:start w:val="1"/>
      <w:numFmt w:val="bullet"/>
      <w:lvlText w:val=""/>
      <w:lvlJc w:val="left"/>
      <w:pPr>
        <w:tabs>
          <w:tab w:val="num" w:pos="4320"/>
        </w:tabs>
        <w:ind w:left="4680" w:hanging="360"/>
      </w:pPr>
      <w:rPr>
        <w:rFonts w:ascii="Wingdings" w:hAnsi="Wingdings" w:hint="default"/>
      </w:rPr>
    </w:lvl>
    <w:lvl w:ilvl="6" w:tplc="D548B296" w:tentative="1">
      <w:start w:val="1"/>
      <w:numFmt w:val="bullet"/>
      <w:lvlText w:val=""/>
      <w:lvlJc w:val="left"/>
      <w:pPr>
        <w:tabs>
          <w:tab w:val="num" w:pos="5040"/>
        </w:tabs>
        <w:ind w:left="5400" w:hanging="360"/>
      </w:pPr>
      <w:rPr>
        <w:rFonts w:ascii="Wingdings" w:hAnsi="Wingdings" w:hint="default"/>
      </w:rPr>
    </w:lvl>
    <w:lvl w:ilvl="7" w:tplc="95C2D68E" w:tentative="1">
      <w:start w:val="1"/>
      <w:numFmt w:val="bullet"/>
      <w:lvlText w:val=""/>
      <w:lvlJc w:val="left"/>
      <w:pPr>
        <w:tabs>
          <w:tab w:val="num" w:pos="5760"/>
        </w:tabs>
        <w:ind w:left="6120" w:hanging="360"/>
      </w:pPr>
      <w:rPr>
        <w:rFonts w:ascii="Wingdings" w:hAnsi="Wingdings" w:hint="default"/>
      </w:rPr>
    </w:lvl>
    <w:lvl w:ilvl="8" w:tplc="B46AEEC8" w:tentative="1">
      <w:start w:val="1"/>
      <w:numFmt w:val="bullet"/>
      <w:lvlText w:val=""/>
      <w:lvlJc w:val="left"/>
      <w:pPr>
        <w:tabs>
          <w:tab w:val="num" w:pos="6480"/>
        </w:tabs>
        <w:ind w:left="6840" w:hanging="360"/>
      </w:pPr>
      <w:rPr>
        <w:rFonts w:ascii="Wingdings" w:hAnsi="Wingdings" w:hint="default"/>
      </w:rPr>
    </w:lvl>
  </w:abstractNum>
  <w:abstractNum w:abstractNumId="2" w15:restartNumberingAfterBreak="0">
    <w:nsid w:val="1CC31A2D"/>
    <w:multiLevelType w:val="hybridMultilevel"/>
    <w:tmpl w:val="D60AC6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464543"/>
    <w:multiLevelType w:val="multilevel"/>
    <w:tmpl w:val="E16EB5D0"/>
    <w:lvl w:ilvl="0">
      <w:start w:val="1"/>
      <w:numFmt w:val="upperRoman"/>
      <w:lvlText w:val="%1."/>
      <w:lvlJc w:val="left"/>
      <w:pPr>
        <w:ind w:left="1080" w:hanging="720"/>
      </w:pPr>
      <w:rPr>
        <w:rFonts w:hint="default"/>
      </w:rPr>
    </w:lvl>
    <w:lvl w:ilvl="1">
      <w:start w:val="1"/>
      <w:numFmt w:val="decimal"/>
      <w:isLgl/>
      <w:lvlText w:val="%1.%2"/>
      <w:lvlJc w:val="left"/>
      <w:pPr>
        <w:ind w:left="885" w:hanging="435"/>
      </w:pPr>
      <w:rPr>
        <w:rFonts w:hint="default"/>
      </w:rPr>
    </w:lvl>
    <w:lvl w:ilvl="2">
      <w:start w:val="1"/>
      <w:numFmt w:val="decimal"/>
      <w:isLgl/>
      <w:lvlText w:val="%1.%2.%3"/>
      <w:lvlJc w:val="left"/>
      <w:pPr>
        <w:ind w:left="1260" w:hanging="720"/>
      </w:pPr>
      <w:rPr>
        <w:rFonts w:hint="default"/>
        <w:b w:val="0"/>
        <w:color w:val="auto"/>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4" w15:restartNumberingAfterBreak="0">
    <w:nsid w:val="26954E94"/>
    <w:multiLevelType w:val="hybridMultilevel"/>
    <w:tmpl w:val="95D697B6"/>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9140D7C"/>
    <w:multiLevelType w:val="hybridMultilevel"/>
    <w:tmpl w:val="FCFE39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E4016E"/>
    <w:multiLevelType w:val="multilevel"/>
    <w:tmpl w:val="33CEC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EE33DF"/>
    <w:multiLevelType w:val="hybridMultilevel"/>
    <w:tmpl w:val="2320D6CE"/>
    <w:lvl w:ilvl="0" w:tplc="0409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5CA374"/>
    <w:multiLevelType w:val="hybridMultilevel"/>
    <w:tmpl w:val="C6D8D6D6"/>
    <w:lvl w:ilvl="0" w:tplc="85BC0BA6">
      <w:start w:val="1"/>
      <w:numFmt w:val="bullet"/>
      <w:lvlText w:val=""/>
      <w:lvlJc w:val="left"/>
      <w:pPr>
        <w:ind w:left="720" w:hanging="360"/>
      </w:pPr>
      <w:rPr>
        <w:rFonts w:ascii="Symbol" w:hAnsi="Symbol" w:hint="default"/>
      </w:rPr>
    </w:lvl>
    <w:lvl w:ilvl="1" w:tplc="4BDCBD2C">
      <w:start w:val="1"/>
      <w:numFmt w:val="bullet"/>
      <w:lvlText w:val="o"/>
      <w:lvlJc w:val="left"/>
      <w:pPr>
        <w:ind w:left="1440" w:hanging="360"/>
      </w:pPr>
      <w:rPr>
        <w:rFonts w:ascii="Courier New" w:hAnsi="Courier New" w:hint="default"/>
      </w:rPr>
    </w:lvl>
    <w:lvl w:ilvl="2" w:tplc="B06CCF14">
      <w:start w:val="1"/>
      <w:numFmt w:val="bullet"/>
      <w:lvlText w:val=""/>
      <w:lvlJc w:val="left"/>
      <w:pPr>
        <w:ind w:left="2160" w:hanging="360"/>
      </w:pPr>
      <w:rPr>
        <w:rFonts w:ascii="Wingdings" w:hAnsi="Wingdings" w:hint="default"/>
      </w:rPr>
    </w:lvl>
    <w:lvl w:ilvl="3" w:tplc="E870BD72">
      <w:start w:val="1"/>
      <w:numFmt w:val="bullet"/>
      <w:lvlText w:val=""/>
      <w:lvlJc w:val="left"/>
      <w:pPr>
        <w:ind w:left="2880" w:hanging="360"/>
      </w:pPr>
      <w:rPr>
        <w:rFonts w:ascii="Symbol" w:hAnsi="Symbol" w:hint="default"/>
      </w:rPr>
    </w:lvl>
    <w:lvl w:ilvl="4" w:tplc="5A584A5C">
      <w:start w:val="1"/>
      <w:numFmt w:val="bullet"/>
      <w:lvlText w:val="o"/>
      <w:lvlJc w:val="left"/>
      <w:pPr>
        <w:ind w:left="3600" w:hanging="360"/>
      </w:pPr>
      <w:rPr>
        <w:rFonts w:ascii="Courier New" w:hAnsi="Courier New" w:hint="default"/>
      </w:rPr>
    </w:lvl>
    <w:lvl w:ilvl="5" w:tplc="3692CF70">
      <w:start w:val="1"/>
      <w:numFmt w:val="bullet"/>
      <w:lvlText w:val=""/>
      <w:lvlJc w:val="left"/>
      <w:pPr>
        <w:ind w:left="4320" w:hanging="360"/>
      </w:pPr>
      <w:rPr>
        <w:rFonts w:ascii="Wingdings" w:hAnsi="Wingdings" w:hint="default"/>
      </w:rPr>
    </w:lvl>
    <w:lvl w:ilvl="6" w:tplc="71F08E40">
      <w:start w:val="1"/>
      <w:numFmt w:val="bullet"/>
      <w:lvlText w:val=""/>
      <w:lvlJc w:val="left"/>
      <w:pPr>
        <w:ind w:left="5040" w:hanging="360"/>
      </w:pPr>
      <w:rPr>
        <w:rFonts w:ascii="Symbol" w:hAnsi="Symbol" w:hint="default"/>
      </w:rPr>
    </w:lvl>
    <w:lvl w:ilvl="7" w:tplc="C91CDABE">
      <w:start w:val="1"/>
      <w:numFmt w:val="bullet"/>
      <w:lvlText w:val="o"/>
      <w:lvlJc w:val="left"/>
      <w:pPr>
        <w:ind w:left="5760" w:hanging="360"/>
      </w:pPr>
      <w:rPr>
        <w:rFonts w:ascii="Courier New" w:hAnsi="Courier New" w:hint="default"/>
      </w:rPr>
    </w:lvl>
    <w:lvl w:ilvl="8" w:tplc="58E6C41E">
      <w:start w:val="1"/>
      <w:numFmt w:val="bullet"/>
      <w:lvlText w:val=""/>
      <w:lvlJc w:val="left"/>
      <w:pPr>
        <w:ind w:left="6480" w:hanging="360"/>
      </w:pPr>
      <w:rPr>
        <w:rFonts w:ascii="Wingdings" w:hAnsi="Wingdings" w:hint="default"/>
      </w:rPr>
    </w:lvl>
  </w:abstractNum>
  <w:abstractNum w:abstractNumId="9" w15:restartNumberingAfterBreak="0">
    <w:nsid w:val="36132592"/>
    <w:multiLevelType w:val="multilevel"/>
    <w:tmpl w:val="719E14D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249"/>
        </w:tabs>
        <w:ind w:left="1249" w:hanging="720"/>
      </w:pPr>
      <w:rPr>
        <w:rFonts w:cs="Times New Roman" w:hint="default"/>
        <w:color w:val="auto"/>
      </w:rPr>
    </w:lvl>
    <w:lvl w:ilvl="2">
      <w:start w:val="1"/>
      <w:numFmt w:val="lowerLetter"/>
      <w:lvlText w:val="%3"/>
      <w:lvlJc w:val="left"/>
      <w:pPr>
        <w:tabs>
          <w:tab w:val="num" w:pos="756"/>
        </w:tabs>
        <w:ind w:left="756" w:hanging="576"/>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10" w15:restartNumberingAfterBreak="0">
    <w:nsid w:val="37021766"/>
    <w:multiLevelType w:val="hybridMultilevel"/>
    <w:tmpl w:val="97BEF5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44748E"/>
    <w:multiLevelType w:val="multilevel"/>
    <w:tmpl w:val="80B04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935927"/>
    <w:multiLevelType w:val="hybridMultilevel"/>
    <w:tmpl w:val="C86C6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9414FF"/>
    <w:multiLevelType w:val="hybridMultilevel"/>
    <w:tmpl w:val="789ECC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410FBD"/>
    <w:multiLevelType w:val="multilevel"/>
    <w:tmpl w:val="23445646"/>
    <w:lvl w:ilvl="0">
      <w:start w:val="1"/>
      <w:numFmt w:val="bullet"/>
      <w:lvlText w:val=""/>
      <w:lvlJc w:val="left"/>
      <w:pPr>
        <w:tabs>
          <w:tab w:val="num" w:pos="720"/>
        </w:tabs>
        <w:ind w:left="360"/>
      </w:pPr>
      <w:rPr>
        <w:rFonts w:ascii="Symbol" w:hAnsi="Symbol" w:hint="default"/>
        <w:color w:val="auto"/>
      </w:rPr>
    </w:lvl>
    <w:lvl w:ilvl="1">
      <w:start w:val="1"/>
      <w:numFmt w:val="decimal"/>
      <w:isLgl/>
      <w:lvlText w:val="%1.%2."/>
      <w:lvlJc w:val="left"/>
      <w:pPr>
        <w:tabs>
          <w:tab w:val="num" w:pos="1440"/>
        </w:tabs>
        <w:ind w:left="1440" w:hanging="720"/>
      </w:pPr>
      <w:rPr>
        <w:rFonts w:cs="Times New Roman" w:hint="default"/>
      </w:rPr>
    </w:lvl>
    <w:lvl w:ilvl="2">
      <w:start w:val="1"/>
      <w:numFmt w:val="lowerLetter"/>
      <w:lvlText w:val="%3"/>
      <w:lvlJc w:val="left"/>
      <w:pPr>
        <w:tabs>
          <w:tab w:val="num" w:pos="936"/>
        </w:tabs>
        <w:ind w:left="936" w:hanging="576"/>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4320"/>
        </w:tabs>
        <w:ind w:left="4320" w:hanging="180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abstractNum w:abstractNumId="15" w15:restartNumberingAfterBreak="0">
    <w:nsid w:val="467B241D"/>
    <w:multiLevelType w:val="hybridMultilevel"/>
    <w:tmpl w:val="6B2C04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9F6470"/>
    <w:multiLevelType w:val="multilevel"/>
    <w:tmpl w:val="F490C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276A46"/>
    <w:multiLevelType w:val="hybridMultilevel"/>
    <w:tmpl w:val="B9A69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9A6A92"/>
    <w:multiLevelType w:val="hybridMultilevel"/>
    <w:tmpl w:val="48CC378E"/>
    <w:lvl w:ilvl="0" w:tplc="0F324394">
      <w:start w:val="1"/>
      <w:numFmt w:val="upperLetter"/>
      <w:pStyle w:val="Heading5"/>
      <w:lvlText w:val="%1."/>
      <w:lvlJc w:val="left"/>
      <w:pPr>
        <w:tabs>
          <w:tab w:val="num" w:pos="360"/>
        </w:tabs>
        <w:ind w:left="360" w:hanging="360"/>
      </w:pPr>
      <w:rPr>
        <w:rFonts w:cs="Times New Roman" w:hint="default"/>
      </w:rPr>
    </w:lvl>
    <w:lvl w:ilvl="1" w:tplc="FC0C0C3C">
      <w:numFmt w:val="decimal"/>
      <w:lvlText w:val=""/>
      <w:lvlJc w:val="left"/>
    </w:lvl>
    <w:lvl w:ilvl="2" w:tplc="D7348C08">
      <w:numFmt w:val="decimal"/>
      <w:lvlText w:val=""/>
      <w:lvlJc w:val="left"/>
    </w:lvl>
    <w:lvl w:ilvl="3" w:tplc="796A721C">
      <w:numFmt w:val="decimal"/>
      <w:lvlText w:val=""/>
      <w:lvlJc w:val="left"/>
    </w:lvl>
    <w:lvl w:ilvl="4" w:tplc="156EA190">
      <w:numFmt w:val="decimal"/>
      <w:lvlText w:val=""/>
      <w:lvlJc w:val="left"/>
    </w:lvl>
    <w:lvl w:ilvl="5" w:tplc="B5F87D3E">
      <w:numFmt w:val="decimal"/>
      <w:lvlText w:val=""/>
      <w:lvlJc w:val="left"/>
    </w:lvl>
    <w:lvl w:ilvl="6" w:tplc="34FE6CC6">
      <w:numFmt w:val="decimal"/>
      <w:lvlText w:val=""/>
      <w:lvlJc w:val="left"/>
    </w:lvl>
    <w:lvl w:ilvl="7" w:tplc="79808EFE">
      <w:numFmt w:val="decimal"/>
      <w:lvlText w:val=""/>
      <w:lvlJc w:val="left"/>
    </w:lvl>
    <w:lvl w:ilvl="8" w:tplc="25EAE88E">
      <w:numFmt w:val="decimal"/>
      <w:lvlText w:val=""/>
      <w:lvlJc w:val="left"/>
    </w:lvl>
  </w:abstractNum>
  <w:abstractNum w:abstractNumId="19" w15:restartNumberingAfterBreak="0">
    <w:nsid w:val="63A57DC2"/>
    <w:multiLevelType w:val="hybridMultilevel"/>
    <w:tmpl w:val="BE2A07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FCC0D88"/>
    <w:multiLevelType w:val="hybridMultilevel"/>
    <w:tmpl w:val="86CA761E"/>
    <w:lvl w:ilvl="0" w:tplc="BC3E1B06">
      <w:start w:val="1"/>
      <w:numFmt w:val="bullet"/>
      <w:lvlText w:val=""/>
      <w:lvlJc w:val="left"/>
      <w:pPr>
        <w:tabs>
          <w:tab w:val="num" w:pos="720"/>
        </w:tabs>
        <w:ind w:left="720" w:hanging="360"/>
      </w:pPr>
      <w:rPr>
        <w:rFonts w:ascii="Wingdings" w:hAnsi="Wingdings" w:hint="default"/>
      </w:rPr>
    </w:lvl>
    <w:lvl w:ilvl="1" w:tplc="3D5C643E" w:tentative="1">
      <w:start w:val="1"/>
      <w:numFmt w:val="bullet"/>
      <w:lvlText w:val=""/>
      <w:lvlJc w:val="left"/>
      <w:pPr>
        <w:tabs>
          <w:tab w:val="num" w:pos="1440"/>
        </w:tabs>
        <w:ind w:left="1440" w:hanging="360"/>
      </w:pPr>
      <w:rPr>
        <w:rFonts w:ascii="Wingdings" w:hAnsi="Wingdings" w:hint="default"/>
      </w:rPr>
    </w:lvl>
    <w:lvl w:ilvl="2" w:tplc="F81CEE12" w:tentative="1">
      <w:start w:val="1"/>
      <w:numFmt w:val="bullet"/>
      <w:lvlText w:val=""/>
      <w:lvlJc w:val="left"/>
      <w:pPr>
        <w:tabs>
          <w:tab w:val="num" w:pos="2160"/>
        </w:tabs>
        <w:ind w:left="2160" w:hanging="360"/>
      </w:pPr>
      <w:rPr>
        <w:rFonts w:ascii="Wingdings" w:hAnsi="Wingdings" w:hint="default"/>
      </w:rPr>
    </w:lvl>
    <w:lvl w:ilvl="3" w:tplc="F218080A" w:tentative="1">
      <w:start w:val="1"/>
      <w:numFmt w:val="bullet"/>
      <w:lvlText w:val=""/>
      <w:lvlJc w:val="left"/>
      <w:pPr>
        <w:tabs>
          <w:tab w:val="num" w:pos="2880"/>
        </w:tabs>
        <w:ind w:left="2880" w:hanging="360"/>
      </w:pPr>
      <w:rPr>
        <w:rFonts w:ascii="Wingdings" w:hAnsi="Wingdings" w:hint="default"/>
      </w:rPr>
    </w:lvl>
    <w:lvl w:ilvl="4" w:tplc="BC1274F0" w:tentative="1">
      <w:start w:val="1"/>
      <w:numFmt w:val="bullet"/>
      <w:lvlText w:val=""/>
      <w:lvlJc w:val="left"/>
      <w:pPr>
        <w:tabs>
          <w:tab w:val="num" w:pos="3600"/>
        </w:tabs>
        <w:ind w:left="3600" w:hanging="360"/>
      </w:pPr>
      <w:rPr>
        <w:rFonts w:ascii="Wingdings" w:hAnsi="Wingdings" w:hint="default"/>
      </w:rPr>
    </w:lvl>
    <w:lvl w:ilvl="5" w:tplc="A7B68EF4" w:tentative="1">
      <w:start w:val="1"/>
      <w:numFmt w:val="bullet"/>
      <w:lvlText w:val=""/>
      <w:lvlJc w:val="left"/>
      <w:pPr>
        <w:tabs>
          <w:tab w:val="num" w:pos="4320"/>
        </w:tabs>
        <w:ind w:left="4320" w:hanging="360"/>
      </w:pPr>
      <w:rPr>
        <w:rFonts w:ascii="Wingdings" w:hAnsi="Wingdings" w:hint="default"/>
      </w:rPr>
    </w:lvl>
    <w:lvl w:ilvl="6" w:tplc="AEC09B80" w:tentative="1">
      <w:start w:val="1"/>
      <w:numFmt w:val="bullet"/>
      <w:lvlText w:val=""/>
      <w:lvlJc w:val="left"/>
      <w:pPr>
        <w:tabs>
          <w:tab w:val="num" w:pos="5040"/>
        </w:tabs>
        <w:ind w:left="5040" w:hanging="360"/>
      </w:pPr>
      <w:rPr>
        <w:rFonts w:ascii="Wingdings" w:hAnsi="Wingdings" w:hint="default"/>
      </w:rPr>
    </w:lvl>
    <w:lvl w:ilvl="7" w:tplc="FD80BC20" w:tentative="1">
      <w:start w:val="1"/>
      <w:numFmt w:val="bullet"/>
      <w:lvlText w:val=""/>
      <w:lvlJc w:val="left"/>
      <w:pPr>
        <w:tabs>
          <w:tab w:val="num" w:pos="5760"/>
        </w:tabs>
        <w:ind w:left="5760" w:hanging="360"/>
      </w:pPr>
      <w:rPr>
        <w:rFonts w:ascii="Wingdings" w:hAnsi="Wingdings" w:hint="default"/>
      </w:rPr>
    </w:lvl>
    <w:lvl w:ilvl="8" w:tplc="A8C6262C" w:tentative="1">
      <w:start w:val="1"/>
      <w:numFmt w:val="bullet"/>
      <w:lvlText w:val=""/>
      <w:lvlJc w:val="left"/>
      <w:pPr>
        <w:tabs>
          <w:tab w:val="num" w:pos="6480"/>
        </w:tabs>
        <w:ind w:left="6480" w:hanging="360"/>
      </w:pPr>
      <w:rPr>
        <w:rFonts w:ascii="Wingdings" w:hAnsi="Wingdings" w:hint="default"/>
      </w:rPr>
    </w:lvl>
  </w:abstractNum>
  <w:num w:numId="1" w16cid:durableId="1989898617">
    <w:abstractNumId w:val="8"/>
  </w:num>
  <w:num w:numId="2" w16cid:durableId="1238631115">
    <w:abstractNumId w:val="18"/>
  </w:num>
  <w:num w:numId="3" w16cid:durableId="1216550581">
    <w:abstractNumId w:val="9"/>
  </w:num>
  <w:num w:numId="4" w16cid:durableId="626279702">
    <w:abstractNumId w:val="14"/>
  </w:num>
  <w:num w:numId="5" w16cid:durableId="1230463855">
    <w:abstractNumId w:val="3"/>
  </w:num>
  <w:num w:numId="6" w16cid:durableId="946160107">
    <w:abstractNumId w:val="0"/>
  </w:num>
  <w:num w:numId="7" w16cid:durableId="1864247953">
    <w:abstractNumId w:val="7"/>
  </w:num>
  <w:num w:numId="8" w16cid:durableId="1253474067">
    <w:abstractNumId w:val="17"/>
  </w:num>
  <w:num w:numId="9" w16cid:durableId="816800454">
    <w:abstractNumId w:val="20"/>
  </w:num>
  <w:num w:numId="10" w16cid:durableId="595862874">
    <w:abstractNumId w:val="1"/>
  </w:num>
  <w:num w:numId="11" w16cid:durableId="1284846121">
    <w:abstractNumId w:val="2"/>
  </w:num>
  <w:num w:numId="12" w16cid:durableId="398207564">
    <w:abstractNumId w:val="19"/>
  </w:num>
  <w:num w:numId="13" w16cid:durableId="277105843">
    <w:abstractNumId w:val="11"/>
  </w:num>
  <w:num w:numId="14" w16cid:durableId="2108304875">
    <w:abstractNumId w:val="6"/>
  </w:num>
  <w:num w:numId="15" w16cid:durableId="260990104">
    <w:abstractNumId w:val="16"/>
  </w:num>
  <w:num w:numId="16" w16cid:durableId="1992711525">
    <w:abstractNumId w:val="12"/>
  </w:num>
  <w:num w:numId="17" w16cid:durableId="987704297">
    <w:abstractNumId w:val="4"/>
  </w:num>
  <w:num w:numId="18" w16cid:durableId="1844205238">
    <w:abstractNumId w:val="15"/>
  </w:num>
  <w:num w:numId="19" w16cid:durableId="1622030497">
    <w:abstractNumId w:val="10"/>
  </w:num>
  <w:num w:numId="20" w16cid:durableId="288782712">
    <w:abstractNumId w:val="13"/>
  </w:num>
  <w:num w:numId="21" w16cid:durableId="1258439831">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512"/>
    <w:rsid w:val="00001158"/>
    <w:rsid w:val="00002616"/>
    <w:rsid w:val="00003D0A"/>
    <w:rsid w:val="00013A31"/>
    <w:rsid w:val="00016255"/>
    <w:rsid w:val="00024BC2"/>
    <w:rsid w:val="00025610"/>
    <w:rsid w:val="00040AF1"/>
    <w:rsid w:val="000419A2"/>
    <w:rsid w:val="0004535E"/>
    <w:rsid w:val="000462EE"/>
    <w:rsid w:val="000556D1"/>
    <w:rsid w:val="0006171B"/>
    <w:rsid w:val="00062390"/>
    <w:rsid w:val="00063A2D"/>
    <w:rsid w:val="00065A40"/>
    <w:rsid w:val="00066432"/>
    <w:rsid w:val="00067142"/>
    <w:rsid w:val="000745B7"/>
    <w:rsid w:val="00075AAF"/>
    <w:rsid w:val="00087166"/>
    <w:rsid w:val="000875C9"/>
    <w:rsid w:val="00093780"/>
    <w:rsid w:val="000958C0"/>
    <w:rsid w:val="00095B2E"/>
    <w:rsid w:val="000A23D8"/>
    <w:rsid w:val="000A2723"/>
    <w:rsid w:val="000C097F"/>
    <w:rsid w:val="000C198D"/>
    <w:rsid w:val="000C3A8F"/>
    <w:rsid w:val="000C6636"/>
    <w:rsid w:val="000D2B7C"/>
    <w:rsid w:val="000D5739"/>
    <w:rsid w:val="000D65A5"/>
    <w:rsid w:val="000D7D42"/>
    <w:rsid w:val="000F09CD"/>
    <w:rsid w:val="000F3B81"/>
    <w:rsid w:val="000F4CDE"/>
    <w:rsid w:val="001039A2"/>
    <w:rsid w:val="00105B58"/>
    <w:rsid w:val="0011221F"/>
    <w:rsid w:val="00117BD7"/>
    <w:rsid w:val="00120B6B"/>
    <w:rsid w:val="00120FD5"/>
    <w:rsid w:val="00122491"/>
    <w:rsid w:val="00125602"/>
    <w:rsid w:val="001259A0"/>
    <w:rsid w:val="0012602D"/>
    <w:rsid w:val="0013027B"/>
    <w:rsid w:val="00130DB4"/>
    <w:rsid w:val="001320C8"/>
    <w:rsid w:val="00132502"/>
    <w:rsid w:val="00132FE6"/>
    <w:rsid w:val="00133B4E"/>
    <w:rsid w:val="001345BE"/>
    <w:rsid w:val="00140350"/>
    <w:rsid w:val="001421B2"/>
    <w:rsid w:val="001426CE"/>
    <w:rsid w:val="00142D54"/>
    <w:rsid w:val="00155867"/>
    <w:rsid w:val="001618BA"/>
    <w:rsid w:val="0016506E"/>
    <w:rsid w:val="00170E21"/>
    <w:rsid w:val="00174C39"/>
    <w:rsid w:val="00174D87"/>
    <w:rsid w:val="00177563"/>
    <w:rsid w:val="001831F9"/>
    <w:rsid w:val="00186402"/>
    <w:rsid w:val="001902A5"/>
    <w:rsid w:val="00191688"/>
    <w:rsid w:val="001925CF"/>
    <w:rsid w:val="001933D4"/>
    <w:rsid w:val="001969A5"/>
    <w:rsid w:val="00197373"/>
    <w:rsid w:val="001A0F43"/>
    <w:rsid w:val="001A2CE4"/>
    <w:rsid w:val="001A56F1"/>
    <w:rsid w:val="001A6205"/>
    <w:rsid w:val="001A7486"/>
    <w:rsid w:val="001A7623"/>
    <w:rsid w:val="001B1CBB"/>
    <w:rsid w:val="001C0625"/>
    <w:rsid w:val="001C18AF"/>
    <w:rsid w:val="001C1908"/>
    <w:rsid w:val="001C1CEC"/>
    <w:rsid w:val="001C534D"/>
    <w:rsid w:val="001C5466"/>
    <w:rsid w:val="001C6385"/>
    <w:rsid w:val="001C7A0E"/>
    <w:rsid w:val="001D2476"/>
    <w:rsid w:val="001D24A4"/>
    <w:rsid w:val="001D343C"/>
    <w:rsid w:val="001D4192"/>
    <w:rsid w:val="001D4984"/>
    <w:rsid w:val="001D534A"/>
    <w:rsid w:val="001D7A5F"/>
    <w:rsid w:val="001E0F30"/>
    <w:rsid w:val="001E3AA7"/>
    <w:rsid w:val="001E6704"/>
    <w:rsid w:val="001F0497"/>
    <w:rsid w:val="001F3363"/>
    <w:rsid w:val="001F7D02"/>
    <w:rsid w:val="002022EE"/>
    <w:rsid w:val="002051D5"/>
    <w:rsid w:val="002067FD"/>
    <w:rsid w:val="00213FE1"/>
    <w:rsid w:val="00216779"/>
    <w:rsid w:val="00216FD2"/>
    <w:rsid w:val="002171B1"/>
    <w:rsid w:val="00217D5F"/>
    <w:rsid w:val="00220064"/>
    <w:rsid w:val="00220AC0"/>
    <w:rsid w:val="00222234"/>
    <w:rsid w:val="002224FA"/>
    <w:rsid w:val="00224604"/>
    <w:rsid w:val="00227D73"/>
    <w:rsid w:val="0023006B"/>
    <w:rsid w:val="002312C8"/>
    <w:rsid w:val="0023140E"/>
    <w:rsid w:val="00231A0F"/>
    <w:rsid w:val="00231E92"/>
    <w:rsid w:val="002332AF"/>
    <w:rsid w:val="00236214"/>
    <w:rsid w:val="002472BE"/>
    <w:rsid w:val="00247616"/>
    <w:rsid w:val="002476C3"/>
    <w:rsid w:val="0026005F"/>
    <w:rsid w:val="002630BA"/>
    <w:rsid w:val="002633C5"/>
    <w:rsid w:val="00266FC0"/>
    <w:rsid w:val="00270B80"/>
    <w:rsid w:val="00270F3C"/>
    <w:rsid w:val="00272D9C"/>
    <w:rsid w:val="00273522"/>
    <w:rsid w:val="00275944"/>
    <w:rsid w:val="00276680"/>
    <w:rsid w:val="00281B2D"/>
    <w:rsid w:val="00282F9C"/>
    <w:rsid w:val="00285B59"/>
    <w:rsid w:val="0028775A"/>
    <w:rsid w:val="0029125F"/>
    <w:rsid w:val="002A170B"/>
    <w:rsid w:val="002A3168"/>
    <w:rsid w:val="002A39FD"/>
    <w:rsid w:val="002A53CF"/>
    <w:rsid w:val="002A621B"/>
    <w:rsid w:val="002B11EA"/>
    <w:rsid w:val="002B57B5"/>
    <w:rsid w:val="002B5CAB"/>
    <w:rsid w:val="002C12CB"/>
    <w:rsid w:val="002C55B5"/>
    <w:rsid w:val="002C5B58"/>
    <w:rsid w:val="002D67E6"/>
    <w:rsid w:val="002E5539"/>
    <w:rsid w:val="002E68E7"/>
    <w:rsid w:val="002E78F6"/>
    <w:rsid w:val="002F0BA5"/>
    <w:rsid w:val="002F263F"/>
    <w:rsid w:val="002F37F6"/>
    <w:rsid w:val="002F3A7F"/>
    <w:rsid w:val="002F57A7"/>
    <w:rsid w:val="002F71C5"/>
    <w:rsid w:val="00301B7B"/>
    <w:rsid w:val="003070DB"/>
    <w:rsid w:val="00311437"/>
    <w:rsid w:val="00327568"/>
    <w:rsid w:val="00340F45"/>
    <w:rsid w:val="003413F8"/>
    <w:rsid w:val="00342A31"/>
    <w:rsid w:val="00343271"/>
    <w:rsid w:val="0034397B"/>
    <w:rsid w:val="00343ABA"/>
    <w:rsid w:val="00356EE4"/>
    <w:rsid w:val="00360FC7"/>
    <w:rsid w:val="003616F4"/>
    <w:rsid w:val="003639C7"/>
    <w:rsid w:val="00367463"/>
    <w:rsid w:val="003751D6"/>
    <w:rsid w:val="00375633"/>
    <w:rsid w:val="003757AB"/>
    <w:rsid w:val="00377B43"/>
    <w:rsid w:val="00380855"/>
    <w:rsid w:val="00382181"/>
    <w:rsid w:val="00382679"/>
    <w:rsid w:val="00385E75"/>
    <w:rsid w:val="00386ED1"/>
    <w:rsid w:val="00395450"/>
    <w:rsid w:val="00396B77"/>
    <w:rsid w:val="003A161E"/>
    <w:rsid w:val="003A27F0"/>
    <w:rsid w:val="003A2C9B"/>
    <w:rsid w:val="003A6EF8"/>
    <w:rsid w:val="003A7295"/>
    <w:rsid w:val="003B48F9"/>
    <w:rsid w:val="003B4F06"/>
    <w:rsid w:val="003C1CC0"/>
    <w:rsid w:val="003C7009"/>
    <w:rsid w:val="003D759E"/>
    <w:rsid w:val="003E29EF"/>
    <w:rsid w:val="003E44F7"/>
    <w:rsid w:val="003E5324"/>
    <w:rsid w:val="003F0B6F"/>
    <w:rsid w:val="003F1FFB"/>
    <w:rsid w:val="003F23ED"/>
    <w:rsid w:val="003F34E0"/>
    <w:rsid w:val="003F351D"/>
    <w:rsid w:val="003F461D"/>
    <w:rsid w:val="003F5DF8"/>
    <w:rsid w:val="00402FC1"/>
    <w:rsid w:val="0040700B"/>
    <w:rsid w:val="004078C5"/>
    <w:rsid w:val="00407ECB"/>
    <w:rsid w:val="00410B29"/>
    <w:rsid w:val="004119BD"/>
    <w:rsid w:val="00413D25"/>
    <w:rsid w:val="0041520B"/>
    <w:rsid w:val="0041568D"/>
    <w:rsid w:val="00416EA7"/>
    <w:rsid w:val="00426D96"/>
    <w:rsid w:val="00431371"/>
    <w:rsid w:val="00440EA9"/>
    <w:rsid w:val="00441729"/>
    <w:rsid w:val="00441FED"/>
    <w:rsid w:val="00443778"/>
    <w:rsid w:val="00445288"/>
    <w:rsid w:val="00451F58"/>
    <w:rsid w:val="00454F21"/>
    <w:rsid w:val="004577EA"/>
    <w:rsid w:val="0046082B"/>
    <w:rsid w:val="004612BF"/>
    <w:rsid w:val="00462930"/>
    <w:rsid w:val="004710EA"/>
    <w:rsid w:val="004721FC"/>
    <w:rsid w:val="00475AF6"/>
    <w:rsid w:val="00475BC8"/>
    <w:rsid w:val="004806D9"/>
    <w:rsid w:val="00482BF0"/>
    <w:rsid w:val="004852EF"/>
    <w:rsid w:val="004A2280"/>
    <w:rsid w:val="004A22DE"/>
    <w:rsid w:val="004A27A6"/>
    <w:rsid w:val="004A57E1"/>
    <w:rsid w:val="004A7B88"/>
    <w:rsid w:val="004B3FBA"/>
    <w:rsid w:val="004C6713"/>
    <w:rsid w:val="004D05FE"/>
    <w:rsid w:val="004D26B1"/>
    <w:rsid w:val="004D2AA4"/>
    <w:rsid w:val="004D57D9"/>
    <w:rsid w:val="004D7C80"/>
    <w:rsid w:val="004E04F2"/>
    <w:rsid w:val="004E1566"/>
    <w:rsid w:val="004F1DBE"/>
    <w:rsid w:val="004F2933"/>
    <w:rsid w:val="004F6683"/>
    <w:rsid w:val="005014AC"/>
    <w:rsid w:val="00506F88"/>
    <w:rsid w:val="00507743"/>
    <w:rsid w:val="00511E16"/>
    <w:rsid w:val="00516231"/>
    <w:rsid w:val="005177DC"/>
    <w:rsid w:val="005241F5"/>
    <w:rsid w:val="00526FFB"/>
    <w:rsid w:val="00535CCD"/>
    <w:rsid w:val="0054426B"/>
    <w:rsid w:val="00545561"/>
    <w:rsid w:val="005479F1"/>
    <w:rsid w:val="005506C2"/>
    <w:rsid w:val="005519DC"/>
    <w:rsid w:val="005526B6"/>
    <w:rsid w:val="00554067"/>
    <w:rsid w:val="005543EE"/>
    <w:rsid w:val="0055600B"/>
    <w:rsid w:val="00556065"/>
    <w:rsid w:val="00557C2E"/>
    <w:rsid w:val="0056280E"/>
    <w:rsid w:val="0056418A"/>
    <w:rsid w:val="00566029"/>
    <w:rsid w:val="0056629F"/>
    <w:rsid w:val="00566513"/>
    <w:rsid w:val="0057629C"/>
    <w:rsid w:val="00577410"/>
    <w:rsid w:val="00585BB6"/>
    <w:rsid w:val="00587D0D"/>
    <w:rsid w:val="005944BF"/>
    <w:rsid w:val="0059488C"/>
    <w:rsid w:val="005A6F25"/>
    <w:rsid w:val="005B073C"/>
    <w:rsid w:val="005B2AF8"/>
    <w:rsid w:val="005C0356"/>
    <w:rsid w:val="005C1C0A"/>
    <w:rsid w:val="005C2B13"/>
    <w:rsid w:val="005C2F7C"/>
    <w:rsid w:val="005C3626"/>
    <w:rsid w:val="005D1512"/>
    <w:rsid w:val="005D74EE"/>
    <w:rsid w:val="005E193B"/>
    <w:rsid w:val="005E1FEF"/>
    <w:rsid w:val="005E3EC1"/>
    <w:rsid w:val="005E50DB"/>
    <w:rsid w:val="005F0ECC"/>
    <w:rsid w:val="005F328A"/>
    <w:rsid w:val="005F41B5"/>
    <w:rsid w:val="005F6608"/>
    <w:rsid w:val="005F70C3"/>
    <w:rsid w:val="006064D4"/>
    <w:rsid w:val="00607F28"/>
    <w:rsid w:val="00614416"/>
    <w:rsid w:val="006171B1"/>
    <w:rsid w:val="00617AD3"/>
    <w:rsid w:val="00620FD9"/>
    <w:rsid w:val="00624387"/>
    <w:rsid w:val="00627E51"/>
    <w:rsid w:val="006315D6"/>
    <w:rsid w:val="00637C28"/>
    <w:rsid w:val="006448EE"/>
    <w:rsid w:val="0065158D"/>
    <w:rsid w:val="006564DF"/>
    <w:rsid w:val="00660D8C"/>
    <w:rsid w:val="00664731"/>
    <w:rsid w:val="00664C14"/>
    <w:rsid w:val="00666EBA"/>
    <w:rsid w:val="00667D82"/>
    <w:rsid w:val="00670FEB"/>
    <w:rsid w:val="006732D7"/>
    <w:rsid w:val="00675A8D"/>
    <w:rsid w:val="00681239"/>
    <w:rsid w:val="0068205F"/>
    <w:rsid w:val="006830AB"/>
    <w:rsid w:val="006917B8"/>
    <w:rsid w:val="0069208E"/>
    <w:rsid w:val="00695F93"/>
    <w:rsid w:val="006A073C"/>
    <w:rsid w:val="006A5937"/>
    <w:rsid w:val="006A5F92"/>
    <w:rsid w:val="006B1A82"/>
    <w:rsid w:val="006B3E78"/>
    <w:rsid w:val="006B4433"/>
    <w:rsid w:val="006B7D58"/>
    <w:rsid w:val="006C104C"/>
    <w:rsid w:val="006C4218"/>
    <w:rsid w:val="006D0748"/>
    <w:rsid w:val="006D1349"/>
    <w:rsid w:val="006D1C16"/>
    <w:rsid w:val="006D3213"/>
    <w:rsid w:val="006E0E37"/>
    <w:rsid w:val="006E1EFC"/>
    <w:rsid w:val="006E761B"/>
    <w:rsid w:val="006F4BF8"/>
    <w:rsid w:val="007047BE"/>
    <w:rsid w:val="00707D3E"/>
    <w:rsid w:val="00710082"/>
    <w:rsid w:val="00710DEA"/>
    <w:rsid w:val="00724747"/>
    <w:rsid w:val="00736C5E"/>
    <w:rsid w:val="00737C6D"/>
    <w:rsid w:val="00743A9A"/>
    <w:rsid w:val="007457EA"/>
    <w:rsid w:val="00756C46"/>
    <w:rsid w:val="007604DC"/>
    <w:rsid w:val="007625B7"/>
    <w:rsid w:val="00765D6D"/>
    <w:rsid w:val="007661AD"/>
    <w:rsid w:val="007746AF"/>
    <w:rsid w:val="007769CD"/>
    <w:rsid w:val="00781EDC"/>
    <w:rsid w:val="00794739"/>
    <w:rsid w:val="0079474B"/>
    <w:rsid w:val="00795671"/>
    <w:rsid w:val="007A0990"/>
    <w:rsid w:val="007A0A50"/>
    <w:rsid w:val="007A2A94"/>
    <w:rsid w:val="007A35C1"/>
    <w:rsid w:val="007A5908"/>
    <w:rsid w:val="007B0D63"/>
    <w:rsid w:val="007B62B6"/>
    <w:rsid w:val="007C0802"/>
    <w:rsid w:val="007C1833"/>
    <w:rsid w:val="007D5135"/>
    <w:rsid w:val="007D5BC7"/>
    <w:rsid w:val="007D5DD7"/>
    <w:rsid w:val="007D7097"/>
    <w:rsid w:val="007D757D"/>
    <w:rsid w:val="007E1117"/>
    <w:rsid w:val="007E613E"/>
    <w:rsid w:val="007E68E8"/>
    <w:rsid w:val="007F293F"/>
    <w:rsid w:val="007F50FB"/>
    <w:rsid w:val="007F524F"/>
    <w:rsid w:val="007F5B24"/>
    <w:rsid w:val="007F651B"/>
    <w:rsid w:val="00803BE1"/>
    <w:rsid w:val="00810726"/>
    <w:rsid w:val="008229E0"/>
    <w:rsid w:val="008258EE"/>
    <w:rsid w:val="008262CD"/>
    <w:rsid w:val="0083745C"/>
    <w:rsid w:val="00837D92"/>
    <w:rsid w:val="00851EF5"/>
    <w:rsid w:val="00853C0D"/>
    <w:rsid w:val="00855C64"/>
    <w:rsid w:val="00861B01"/>
    <w:rsid w:val="008620BE"/>
    <w:rsid w:val="00862533"/>
    <w:rsid w:val="008641E5"/>
    <w:rsid w:val="00877913"/>
    <w:rsid w:val="00877F39"/>
    <w:rsid w:val="0088031E"/>
    <w:rsid w:val="00883846"/>
    <w:rsid w:val="00890A53"/>
    <w:rsid w:val="00895AD7"/>
    <w:rsid w:val="008979CC"/>
    <w:rsid w:val="008A2C12"/>
    <w:rsid w:val="008A5255"/>
    <w:rsid w:val="008A696D"/>
    <w:rsid w:val="008A73FA"/>
    <w:rsid w:val="008B2294"/>
    <w:rsid w:val="008B378C"/>
    <w:rsid w:val="008B79DB"/>
    <w:rsid w:val="008C46A1"/>
    <w:rsid w:val="008C7B9A"/>
    <w:rsid w:val="008D1293"/>
    <w:rsid w:val="008D24F0"/>
    <w:rsid w:val="008D4056"/>
    <w:rsid w:val="008D6597"/>
    <w:rsid w:val="008D669E"/>
    <w:rsid w:val="008D6787"/>
    <w:rsid w:val="008E4246"/>
    <w:rsid w:val="008E698C"/>
    <w:rsid w:val="008F30D4"/>
    <w:rsid w:val="008F41A4"/>
    <w:rsid w:val="0090354E"/>
    <w:rsid w:val="00903869"/>
    <w:rsid w:val="0091152E"/>
    <w:rsid w:val="00911A58"/>
    <w:rsid w:val="00912A58"/>
    <w:rsid w:val="009147E1"/>
    <w:rsid w:val="00925628"/>
    <w:rsid w:val="009259F8"/>
    <w:rsid w:val="00927C92"/>
    <w:rsid w:val="0093059F"/>
    <w:rsid w:val="009310F4"/>
    <w:rsid w:val="009518FB"/>
    <w:rsid w:val="0095237F"/>
    <w:rsid w:val="009525C5"/>
    <w:rsid w:val="009552E5"/>
    <w:rsid w:val="00955B0C"/>
    <w:rsid w:val="00960D55"/>
    <w:rsid w:val="00966C56"/>
    <w:rsid w:val="00967F9D"/>
    <w:rsid w:val="00975237"/>
    <w:rsid w:val="00977187"/>
    <w:rsid w:val="00977334"/>
    <w:rsid w:val="0098335D"/>
    <w:rsid w:val="0098375B"/>
    <w:rsid w:val="00985EBC"/>
    <w:rsid w:val="00986160"/>
    <w:rsid w:val="00991EFF"/>
    <w:rsid w:val="00992DEF"/>
    <w:rsid w:val="00996754"/>
    <w:rsid w:val="009A724E"/>
    <w:rsid w:val="009A73C5"/>
    <w:rsid w:val="009B1C6B"/>
    <w:rsid w:val="009B5789"/>
    <w:rsid w:val="009B7E2C"/>
    <w:rsid w:val="009D1884"/>
    <w:rsid w:val="009D7162"/>
    <w:rsid w:val="009D7E0E"/>
    <w:rsid w:val="009E2336"/>
    <w:rsid w:val="009F18E1"/>
    <w:rsid w:val="009F5E26"/>
    <w:rsid w:val="00A01A0B"/>
    <w:rsid w:val="00A03A86"/>
    <w:rsid w:val="00A0581E"/>
    <w:rsid w:val="00A10231"/>
    <w:rsid w:val="00A1078F"/>
    <w:rsid w:val="00A11980"/>
    <w:rsid w:val="00A140C2"/>
    <w:rsid w:val="00A15481"/>
    <w:rsid w:val="00A15DEC"/>
    <w:rsid w:val="00A2385B"/>
    <w:rsid w:val="00A23D3C"/>
    <w:rsid w:val="00A26EAA"/>
    <w:rsid w:val="00A37001"/>
    <w:rsid w:val="00A419A8"/>
    <w:rsid w:val="00A424C3"/>
    <w:rsid w:val="00A4441F"/>
    <w:rsid w:val="00A448AB"/>
    <w:rsid w:val="00A44918"/>
    <w:rsid w:val="00A508DA"/>
    <w:rsid w:val="00A51B47"/>
    <w:rsid w:val="00A5323D"/>
    <w:rsid w:val="00A546EB"/>
    <w:rsid w:val="00A5473B"/>
    <w:rsid w:val="00A553CA"/>
    <w:rsid w:val="00A625EC"/>
    <w:rsid w:val="00A63214"/>
    <w:rsid w:val="00A713F4"/>
    <w:rsid w:val="00A7643F"/>
    <w:rsid w:val="00A83A77"/>
    <w:rsid w:val="00A95F8D"/>
    <w:rsid w:val="00A97755"/>
    <w:rsid w:val="00AA0F4E"/>
    <w:rsid w:val="00AA1A80"/>
    <w:rsid w:val="00AB0135"/>
    <w:rsid w:val="00AB0420"/>
    <w:rsid w:val="00AB044E"/>
    <w:rsid w:val="00AB0726"/>
    <w:rsid w:val="00AB235B"/>
    <w:rsid w:val="00AB5BB5"/>
    <w:rsid w:val="00AB7722"/>
    <w:rsid w:val="00AB797B"/>
    <w:rsid w:val="00AC1634"/>
    <w:rsid w:val="00AC165A"/>
    <w:rsid w:val="00AC31D9"/>
    <w:rsid w:val="00AC4919"/>
    <w:rsid w:val="00AD2550"/>
    <w:rsid w:val="00AD2BA2"/>
    <w:rsid w:val="00AE1B8C"/>
    <w:rsid w:val="00AE1B8F"/>
    <w:rsid w:val="00AE4706"/>
    <w:rsid w:val="00AE510E"/>
    <w:rsid w:val="00AE5E1C"/>
    <w:rsid w:val="00AE6DC0"/>
    <w:rsid w:val="00AE74D6"/>
    <w:rsid w:val="00AF5629"/>
    <w:rsid w:val="00B015DA"/>
    <w:rsid w:val="00B0353B"/>
    <w:rsid w:val="00B04B2B"/>
    <w:rsid w:val="00B05C1F"/>
    <w:rsid w:val="00B10BE5"/>
    <w:rsid w:val="00B147D3"/>
    <w:rsid w:val="00B1681E"/>
    <w:rsid w:val="00B16A6E"/>
    <w:rsid w:val="00B24B76"/>
    <w:rsid w:val="00B300EA"/>
    <w:rsid w:val="00B314F7"/>
    <w:rsid w:val="00B318AA"/>
    <w:rsid w:val="00B33348"/>
    <w:rsid w:val="00B345F6"/>
    <w:rsid w:val="00B360BB"/>
    <w:rsid w:val="00B4255D"/>
    <w:rsid w:val="00B43B60"/>
    <w:rsid w:val="00B45CA7"/>
    <w:rsid w:val="00B46300"/>
    <w:rsid w:val="00B50B02"/>
    <w:rsid w:val="00B50ED5"/>
    <w:rsid w:val="00B5441A"/>
    <w:rsid w:val="00B569A5"/>
    <w:rsid w:val="00B63EE7"/>
    <w:rsid w:val="00B642E5"/>
    <w:rsid w:val="00B753E7"/>
    <w:rsid w:val="00B777A3"/>
    <w:rsid w:val="00B81D6F"/>
    <w:rsid w:val="00B8435E"/>
    <w:rsid w:val="00B8487F"/>
    <w:rsid w:val="00B84BC3"/>
    <w:rsid w:val="00B9440A"/>
    <w:rsid w:val="00B95172"/>
    <w:rsid w:val="00B960C7"/>
    <w:rsid w:val="00B96623"/>
    <w:rsid w:val="00BA129B"/>
    <w:rsid w:val="00BA2FB0"/>
    <w:rsid w:val="00BB398A"/>
    <w:rsid w:val="00BB76CD"/>
    <w:rsid w:val="00BC08F8"/>
    <w:rsid w:val="00BC0F1A"/>
    <w:rsid w:val="00BC2A4F"/>
    <w:rsid w:val="00BC5C2B"/>
    <w:rsid w:val="00BD0289"/>
    <w:rsid w:val="00BD1E78"/>
    <w:rsid w:val="00BD5150"/>
    <w:rsid w:val="00BD54D9"/>
    <w:rsid w:val="00BE08A9"/>
    <w:rsid w:val="00BE1877"/>
    <w:rsid w:val="00BE6EC2"/>
    <w:rsid w:val="00BF0419"/>
    <w:rsid w:val="00BF0648"/>
    <w:rsid w:val="00BF329D"/>
    <w:rsid w:val="00BF590B"/>
    <w:rsid w:val="00BF63D0"/>
    <w:rsid w:val="00BF7430"/>
    <w:rsid w:val="00BF78D0"/>
    <w:rsid w:val="00C005F6"/>
    <w:rsid w:val="00C00C8D"/>
    <w:rsid w:val="00C137F3"/>
    <w:rsid w:val="00C14FAD"/>
    <w:rsid w:val="00C156EB"/>
    <w:rsid w:val="00C20798"/>
    <w:rsid w:val="00C22B57"/>
    <w:rsid w:val="00C26961"/>
    <w:rsid w:val="00C26D02"/>
    <w:rsid w:val="00C30477"/>
    <w:rsid w:val="00C33287"/>
    <w:rsid w:val="00C3664B"/>
    <w:rsid w:val="00C40303"/>
    <w:rsid w:val="00C4111A"/>
    <w:rsid w:val="00C5058C"/>
    <w:rsid w:val="00C5240B"/>
    <w:rsid w:val="00C533F2"/>
    <w:rsid w:val="00C61033"/>
    <w:rsid w:val="00C62A32"/>
    <w:rsid w:val="00C666A5"/>
    <w:rsid w:val="00C71C69"/>
    <w:rsid w:val="00C75871"/>
    <w:rsid w:val="00C76A10"/>
    <w:rsid w:val="00C816CD"/>
    <w:rsid w:val="00C83A8D"/>
    <w:rsid w:val="00C83BE2"/>
    <w:rsid w:val="00C86EFC"/>
    <w:rsid w:val="00C87EA9"/>
    <w:rsid w:val="00C9337B"/>
    <w:rsid w:val="00C94746"/>
    <w:rsid w:val="00C97A7F"/>
    <w:rsid w:val="00CA47B3"/>
    <w:rsid w:val="00CA57CE"/>
    <w:rsid w:val="00CB08AC"/>
    <w:rsid w:val="00CC11AD"/>
    <w:rsid w:val="00CC69D8"/>
    <w:rsid w:val="00CC74C7"/>
    <w:rsid w:val="00CD4260"/>
    <w:rsid w:val="00CD44B6"/>
    <w:rsid w:val="00CD6207"/>
    <w:rsid w:val="00CD6217"/>
    <w:rsid w:val="00CE0EB8"/>
    <w:rsid w:val="00CE312E"/>
    <w:rsid w:val="00CE3E55"/>
    <w:rsid w:val="00CE4649"/>
    <w:rsid w:val="00CE6359"/>
    <w:rsid w:val="00CF7FB1"/>
    <w:rsid w:val="00D02CEC"/>
    <w:rsid w:val="00D03901"/>
    <w:rsid w:val="00D03E1A"/>
    <w:rsid w:val="00D13764"/>
    <w:rsid w:val="00D1399E"/>
    <w:rsid w:val="00D20252"/>
    <w:rsid w:val="00D22009"/>
    <w:rsid w:val="00D223E8"/>
    <w:rsid w:val="00D244FE"/>
    <w:rsid w:val="00D252DA"/>
    <w:rsid w:val="00D255BF"/>
    <w:rsid w:val="00D35C5A"/>
    <w:rsid w:val="00D378DE"/>
    <w:rsid w:val="00D4571C"/>
    <w:rsid w:val="00D512EF"/>
    <w:rsid w:val="00D51368"/>
    <w:rsid w:val="00D55541"/>
    <w:rsid w:val="00D56F0F"/>
    <w:rsid w:val="00D57845"/>
    <w:rsid w:val="00D64C48"/>
    <w:rsid w:val="00D64E3E"/>
    <w:rsid w:val="00D70B63"/>
    <w:rsid w:val="00D73D74"/>
    <w:rsid w:val="00D749F8"/>
    <w:rsid w:val="00D75269"/>
    <w:rsid w:val="00D83297"/>
    <w:rsid w:val="00D86457"/>
    <w:rsid w:val="00D868A6"/>
    <w:rsid w:val="00D87C37"/>
    <w:rsid w:val="00D93064"/>
    <w:rsid w:val="00D95C00"/>
    <w:rsid w:val="00D960E8"/>
    <w:rsid w:val="00D9622A"/>
    <w:rsid w:val="00D968A3"/>
    <w:rsid w:val="00DA1BC4"/>
    <w:rsid w:val="00DA2C8F"/>
    <w:rsid w:val="00DA63CB"/>
    <w:rsid w:val="00DA671F"/>
    <w:rsid w:val="00DB1C69"/>
    <w:rsid w:val="00DB3DE4"/>
    <w:rsid w:val="00DB5986"/>
    <w:rsid w:val="00DC39F6"/>
    <w:rsid w:val="00DD040F"/>
    <w:rsid w:val="00DD07A2"/>
    <w:rsid w:val="00DD2B8C"/>
    <w:rsid w:val="00DD40C7"/>
    <w:rsid w:val="00DD640B"/>
    <w:rsid w:val="00DD7C2E"/>
    <w:rsid w:val="00DE776E"/>
    <w:rsid w:val="00DE7949"/>
    <w:rsid w:val="00DF0371"/>
    <w:rsid w:val="00DF15A3"/>
    <w:rsid w:val="00DF2234"/>
    <w:rsid w:val="00DF2BB1"/>
    <w:rsid w:val="00DF6A07"/>
    <w:rsid w:val="00E05D85"/>
    <w:rsid w:val="00E109B2"/>
    <w:rsid w:val="00E13230"/>
    <w:rsid w:val="00E14A93"/>
    <w:rsid w:val="00E16442"/>
    <w:rsid w:val="00E16ED2"/>
    <w:rsid w:val="00E211E1"/>
    <w:rsid w:val="00E2221B"/>
    <w:rsid w:val="00E26282"/>
    <w:rsid w:val="00E26C05"/>
    <w:rsid w:val="00E273CB"/>
    <w:rsid w:val="00E339FB"/>
    <w:rsid w:val="00E35360"/>
    <w:rsid w:val="00E35BF2"/>
    <w:rsid w:val="00E36D87"/>
    <w:rsid w:val="00E46C86"/>
    <w:rsid w:val="00E47A51"/>
    <w:rsid w:val="00E47AA8"/>
    <w:rsid w:val="00E557E2"/>
    <w:rsid w:val="00E56579"/>
    <w:rsid w:val="00E60B8D"/>
    <w:rsid w:val="00E619AE"/>
    <w:rsid w:val="00E62498"/>
    <w:rsid w:val="00E647A6"/>
    <w:rsid w:val="00E66980"/>
    <w:rsid w:val="00E74F63"/>
    <w:rsid w:val="00E8124E"/>
    <w:rsid w:val="00E847CA"/>
    <w:rsid w:val="00E87F89"/>
    <w:rsid w:val="00E96D83"/>
    <w:rsid w:val="00EA3DCF"/>
    <w:rsid w:val="00EA415B"/>
    <w:rsid w:val="00EA6539"/>
    <w:rsid w:val="00EA70F6"/>
    <w:rsid w:val="00EA7743"/>
    <w:rsid w:val="00EC164C"/>
    <w:rsid w:val="00EC7C0A"/>
    <w:rsid w:val="00ED03D3"/>
    <w:rsid w:val="00ED1423"/>
    <w:rsid w:val="00ED2D01"/>
    <w:rsid w:val="00ED3229"/>
    <w:rsid w:val="00ED6C9E"/>
    <w:rsid w:val="00EE7A1C"/>
    <w:rsid w:val="00EE7D31"/>
    <w:rsid w:val="00EF4A28"/>
    <w:rsid w:val="00EF4AC9"/>
    <w:rsid w:val="00F03AD3"/>
    <w:rsid w:val="00F1069C"/>
    <w:rsid w:val="00F10E07"/>
    <w:rsid w:val="00F152B5"/>
    <w:rsid w:val="00F154E2"/>
    <w:rsid w:val="00F25CD0"/>
    <w:rsid w:val="00F36FA3"/>
    <w:rsid w:val="00F4014A"/>
    <w:rsid w:val="00F416CB"/>
    <w:rsid w:val="00F42688"/>
    <w:rsid w:val="00F42B83"/>
    <w:rsid w:val="00F54F7E"/>
    <w:rsid w:val="00F60408"/>
    <w:rsid w:val="00F676E2"/>
    <w:rsid w:val="00F67EC0"/>
    <w:rsid w:val="00F7374A"/>
    <w:rsid w:val="00F81D2F"/>
    <w:rsid w:val="00F81D77"/>
    <w:rsid w:val="00F859DE"/>
    <w:rsid w:val="00F87771"/>
    <w:rsid w:val="00F91B48"/>
    <w:rsid w:val="00F95894"/>
    <w:rsid w:val="00F95A16"/>
    <w:rsid w:val="00FA2461"/>
    <w:rsid w:val="00FA5ACD"/>
    <w:rsid w:val="00FA6172"/>
    <w:rsid w:val="00FA7994"/>
    <w:rsid w:val="00FB0D7C"/>
    <w:rsid w:val="00FB0E7B"/>
    <w:rsid w:val="00FB152D"/>
    <w:rsid w:val="00FC049B"/>
    <w:rsid w:val="00FC6C75"/>
    <w:rsid w:val="00FD2D00"/>
    <w:rsid w:val="00FD4A72"/>
    <w:rsid w:val="00FD70A7"/>
    <w:rsid w:val="00FE1388"/>
    <w:rsid w:val="00FE26D4"/>
    <w:rsid w:val="00FE2E59"/>
    <w:rsid w:val="00FE50B4"/>
    <w:rsid w:val="00FE61EC"/>
    <w:rsid w:val="00FE6D75"/>
    <w:rsid w:val="00FE7676"/>
    <w:rsid w:val="00FF064E"/>
    <w:rsid w:val="00FF0F70"/>
    <w:rsid w:val="00FF1C19"/>
    <w:rsid w:val="00FF251E"/>
    <w:rsid w:val="00FF5944"/>
    <w:rsid w:val="025267E7"/>
    <w:rsid w:val="0C9329EE"/>
    <w:rsid w:val="0D7CD274"/>
    <w:rsid w:val="13EE44E8"/>
    <w:rsid w:val="17D385B6"/>
    <w:rsid w:val="2C85D249"/>
    <w:rsid w:val="3F8B8A04"/>
    <w:rsid w:val="3FDE85B9"/>
    <w:rsid w:val="457F6A88"/>
    <w:rsid w:val="4915080E"/>
    <w:rsid w:val="55EB83BA"/>
    <w:rsid w:val="573E0862"/>
    <w:rsid w:val="6567D1AE"/>
    <w:rsid w:val="68CD5EC4"/>
    <w:rsid w:val="6BD03D59"/>
    <w:rsid w:val="6DB711E5"/>
    <w:rsid w:val="787421B4"/>
    <w:rsid w:val="7CF9B2EC"/>
    <w:rsid w:val="7DE287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1D2B9B0D"/>
  <w15:chartTrackingRefBased/>
  <w15:docId w15:val="{4B13E49B-9C4F-41D3-A182-7EFEA3CCB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19AE"/>
    <w:pPr>
      <w:jc w:val="both"/>
    </w:pPr>
    <w:rPr>
      <w:sz w:val="24"/>
      <w:szCs w:val="24"/>
    </w:rPr>
  </w:style>
  <w:style w:type="paragraph" w:styleId="Heading1">
    <w:name w:val="heading 1"/>
    <w:basedOn w:val="Normal"/>
    <w:next w:val="Normal"/>
    <w:link w:val="Heading1Char"/>
    <w:qFormat/>
    <w:rsid w:val="00170E21"/>
    <w:pPr>
      <w:keepNext/>
      <w:spacing w:before="240" w:after="60"/>
      <w:outlineLvl w:val="0"/>
    </w:pPr>
    <w:rPr>
      <w:rFonts w:ascii="Calibri Light" w:hAnsi="Calibri Light"/>
      <w:b/>
      <w:bCs/>
      <w:kern w:val="32"/>
      <w:sz w:val="32"/>
      <w:szCs w:val="32"/>
    </w:rPr>
  </w:style>
  <w:style w:type="paragraph" w:styleId="Heading3">
    <w:name w:val="heading 3"/>
    <w:basedOn w:val="Normal"/>
    <w:next w:val="Normal"/>
    <w:link w:val="Heading3Char"/>
    <w:uiPriority w:val="9"/>
    <w:qFormat/>
    <w:rsid w:val="00E619AE"/>
    <w:pPr>
      <w:keepNext/>
      <w:jc w:val="center"/>
      <w:outlineLvl w:val="2"/>
    </w:pPr>
    <w:rPr>
      <w:rFonts w:ascii="Footlight MT Light" w:hAnsi="Footlight MT Light"/>
      <w:b/>
      <w:sz w:val="36"/>
      <w:szCs w:val="20"/>
      <w:u w:val="single"/>
    </w:rPr>
  </w:style>
  <w:style w:type="paragraph" w:styleId="Heading4">
    <w:name w:val="heading 4"/>
    <w:basedOn w:val="Normal"/>
    <w:next w:val="Normal"/>
    <w:link w:val="Heading4Char"/>
    <w:semiHidden/>
    <w:unhideWhenUsed/>
    <w:qFormat/>
    <w:rsid w:val="009310F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E619AE"/>
    <w:pPr>
      <w:keepNext/>
      <w:numPr>
        <w:numId w:val="2"/>
      </w:numPr>
      <w:spacing w:line="360" w:lineRule="auto"/>
      <w:outlineLvl w:val="4"/>
    </w:pPr>
    <w:rPr>
      <w:rFonts w:ascii="Footlight MT Light" w:hAnsi="Footlight MT Light"/>
      <w:b/>
      <w:sz w:val="32"/>
      <w:szCs w:val="20"/>
    </w:rPr>
  </w:style>
  <w:style w:type="paragraph" w:styleId="Heading7">
    <w:name w:val="heading 7"/>
    <w:basedOn w:val="Normal"/>
    <w:next w:val="Normal"/>
    <w:link w:val="Heading7Char"/>
    <w:uiPriority w:val="9"/>
    <w:qFormat/>
    <w:rsid w:val="00E619AE"/>
    <w:pPr>
      <w:keepNext/>
      <w:ind w:left="1440" w:firstLine="720"/>
      <w:outlineLvl w:val="6"/>
    </w:pPr>
    <w:rPr>
      <w:rFonts w:ascii="Footlight MT Light" w:hAnsi="Footlight MT Light"/>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semiHidden/>
    <w:locked/>
    <w:rPr>
      <w:rFonts w:ascii="Cambria" w:hAnsi="Cambria" w:cs="Times New Roman"/>
      <w:b/>
      <w:bCs/>
      <w:sz w:val="26"/>
      <w:szCs w:val="26"/>
    </w:rPr>
  </w:style>
  <w:style w:type="character" w:customStyle="1" w:styleId="Heading4Char">
    <w:name w:val="Heading 4 Char"/>
    <w:link w:val="Heading4"/>
    <w:semiHidden/>
    <w:rsid w:val="009310F4"/>
    <w:rPr>
      <w:rFonts w:ascii="Calibri" w:eastAsia="Times New Roman" w:hAnsi="Calibri" w:cs="Times New Roman"/>
      <w:b/>
      <w:bCs/>
      <w:sz w:val="28"/>
      <w:szCs w:val="28"/>
    </w:rPr>
  </w:style>
  <w:style w:type="character" w:customStyle="1" w:styleId="Heading5Char">
    <w:name w:val="Heading 5 Char"/>
    <w:link w:val="Heading5"/>
    <w:uiPriority w:val="9"/>
    <w:locked/>
    <w:rPr>
      <w:rFonts w:ascii="Footlight MT Light" w:hAnsi="Footlight MT Light"/>
      <w:b/>
      <w:sz w:val="32"/>
    </w:rPr>
  </w:style>
  <w:style w:type="character" w:customStyle="1" w:styleId="Heading7Char">
    <w:name w:val="Heading 7 Char"/>
    <w:link w:val="Heading7"/>
    <w:uiPriority w:val="9"/>
    <w:semiHidden/>
    <w:locked/>
    <w:rPr>
      <w:rFonts w:ascii="Calibri" w:hAnsi="Calibri" w:cs="Times New Roman"/>
      <w:sz w:val="24"/>
      <w:szCs w:val="24"/>
    </w:rPr>
  </w:style>
  <w:style w:type="paragraph" w:customStyle="1" w:styleId="Head42">
    <w:name w:val="Head 4.2"/>
    <w:basedOn w:val="Normal"/>
    <w:rsid w:val="00E619AE"/>
    <w:pPr>
      <w:tabs>
        <w:tab w:val="left" w:pos="360"/>
      </w:tabs>
      <w:suppressAutoHyphens/>
      <w:ind w:left="360" w:hanging="360"/>
    </w:pPr>
    <w:rPr>
      <w:b/>
      <w:szCs w:val="20"/>
    </w:rPr>
  </w:style>
  <w:style w:type="paragraph" w:customStyle="1" w:styleId="Head52">
    <w:name w:val="Head 5.2"/>
    <w:basedOn w:val="Normal"/>
    <w:rsid w:val="00E619AE"/>
    <w:pPr>
      <w:tabs>
        <w:tab w:val="left" w:pos="533"/>
      </w:tabs>
      <w:suppressAutoHyphens/>
      <w:ind w:left="533" w:hanging="533"/>
    </w:pPr>
    <w:rPr>
      <w:b/>
      <w:szCs w:val="20"/>
    </w:rPr>
  </w:style>
  <w:style w:type="paragraph" w:styleId="BodyTextIndent">
    <w:name w:val="Body Text Indent"/>
    <w:basedOn w:val="Normal"/>
    <w:link w:val="BodyTextIndentChar"/>
    <w:uiPriority w:val="99"/>
    <w:rsid w:val="00E619AE"/>
    <w:pPr>
      <w:spacing w:line="360" w:lineRule="auto"/>
      <w:ind w:firstLine="720"/>
    </w:pPr>
    <w:rPr>
      <w:rFonts w:ascii="Footlight MT Light" w:hAnsi="Footlight MT Light"/>
      <w:sz w:val="28"/>
      <w:szCs w:val="20"/>
    </w:rPr>
  </w:style>
  <w:style w:type="character" w:customStyle="1" w:styleId="BodyTextIndentChar">
    <w:name w:val="Body Text Indent Char"/>
    <w:link w:val="BodyTextIndent"/>
    <w:uiPriority w:val="99"/>
    <w:semiHidden/>
    <w:locked/>
    <w:rPr>
      <w:rFonts w:cs="Times New Roman"/>
      <w:sz w:val="24"/>
      <w:szCs w:val="24"/>
    </w:rPr>
  </w:style>
  <w:style w:type="paragraph" w:styleId="BodyTextIndent2">
    <w:name w:val="Body Text Indent 2"/>
    <w:basedOn w:val="Normal"/>
    <w:link w:val="BodyTextIndent2Char"/>
    <w:uiPriority w:val="99"/>
    <w:rsid w:val="00E619AE"/>
    <w:pPr>
      <w:spacing w:line="360" w:lineRule="auto"/>
      <w:ind w:firstLine="360"/>
    </w:pPr>
    <w:rPr>
      <w:rFonts w:ascii="Footlight MT Light" w:hAnsi="Footlight MT Light"/>
      <w:sz w:val="28"/>
      <w:szCs w:val="20"/>
    </w:rPr>
  </w:style>
  <w:style w:type="character" w:customStyle="1" w:styleId="BodyTextIndent2Char">
    <w:name w:val="Body Text Indent 2 Char"/>
    <w:link w:val="BodyTextIndent2"/>
    <w:uiPriority w:val="99"/>
    <w:semiHidden/>
    <w:locked/>
    <w:rPr>
      <w:rFonts w:cs="Times New Roman"/>
      <w:sz w:val="24"/>
      <w:szCs w:val="24"/>
    </w:rPr>
  </w:style>
  <w:style w:type="paragraph" w:styleId="Header">
    <w:name w:val="header"/>
    <w:basedOn w:val="Normal"/>
    <w:link w:val="HeaderChar"/>
    <w:uiPriority w:val="99"/>
    <w:rsid w:val="00E619AE"/>
    <w:pPr>
      <w:tabs>
        <w:tab w:val="center" w:pos="4320"/>
        <w:tab w:val="right" w:pos="8640"/>
      </w:tabs>
    </w:pPr>
  </w:style>
  <w:style w:type="character" w:customStyle="1" w:styleId="HeaderChar">
    <w:name w:val="Header Char"/>
    <w:link w:val="Header"/>
    <w:uiPriority w:val="99"/>
    <w:semiHidden/>
    <w:locked/>
    <w:rPr>
      <w:rFonts w:cs="Times New Roman"/>
      <w:sz w:val="24"/>
      <w:szCs w:val="24"/>
    </w:rPr>
  </w:style>
  <w:style w:type="paragraph" w:styleId="Footer">
    <w:name w:val="footer"/>
    <w:basedOn w:val="Normal"/>
    <w:link w:val="FooterChar"/>
    <w:uiPriority w:val="99"/>
    <w:rsid w:val="00E619AE"/>
    <w:pPr>
      <w:tabs>
        <w:tab w:val="center" w:pos="4320"/>
        <w:tab w:val="right" w:pos="8640"/>
      </w:tabs>
    </w:pPr>
  </w:style>
  <w:style w:type="character" w:customStyle="1" w:styleId="FooterChar">
    <w:name w:val="Footer Char"/>
    <w:link w:val="Footer"/>
    <w:uiPriority w:val="99"/>
    <w:locked/>
    <w:rPr>
      <w:rFonts w:cs="Times New Roman"/>
      <w:sz w:val="24"/>
      <w:szCs w:val="24"/>
    </w:rPr>
  </w:style>
  <w:style w:type="character" w:styleId="PageNumber">
    <w:name w:val="page number"/>
    <w:uiPriority w:val="99"/>
    <w:rsid w:val="003F5DF8"/>
    <w:rPr>
      <w:rFonts w:cs="Times New Roman"/>
    </w:rPr>
  </w:style>
  <w:style w:type="paragraph" w:styleId="ListParagraph">
    <w:name w:val="List Paragraph"/>
    <w:basedOn w:val="Normal"/>
    <w:link w:val="ListParagraphChar"/>
    <w:uiPriority w:val="34"/>
    <w:qFormat/>
    <w:rsid w:val="00D223E8"/>
    <w:pPr>
      <w:ind w:left="720"/>
    </w:pPr>
  </w:style>
  <w:style w:type="paragraph" w:styleId="BalloonText">
    <w:name w:val="Balloon Text"/>
    <w:basedOn w:val="Normal"/>
    <w:link w:val="BalloonTextChar"/>
    <w:rsid w:val="00C5240B"/>
    <w:rPr>
      <w:rFonts w:ascii="Segoe UI" w:hAnsi="Segoe UI" w:cs="Segoe UI"/>
      <w:sz w:val="18"/>
      <w:szCs w:val="18"/>
    </w:rPr>
  </w:style>
  <w:style w:type="character" w:customStyle="1" w:styleId="BalloonTextChar">
    <w:name w:val="Balloon Text Char"/>
    <w:link w:val="BalloonText"/>
    <w:rsid w:val="00C5240B"/>
    <w:rPr>
      <w:rFonts w:ascii="Segoe UI" w:hAnsi="Segoe UI" w:cs="Segoe UI"/>
      <w:sz w:val="18"/>
      <w:szCs w:val="18"/>
    </w:rPr>
  </w:style>
  <w:style w:type="character" w:styleId="Hyperlink">
    <w:name w:val="Hyperlink"/>
    <w:uiPriority w:val="99"/>
    <w:unhideWhenUsed/>
    <w:rsid w:val="006E761B"/>
    <w:rPr>
      <w:color w:val="0000FF"/>
      <w:u w:val="single"/>
    </w:rPr>
  </w:style>
  <w:style w:type="character" w:styleId="FollowedHyperlink">
    <w:name w:val="FollowedHyperlink"/>
    <w:uiPriority w:val="99"/>
    <w:unhideWhenUsed/>
    <w:rsid w:val="006E761B"/>
    <w:rPr>
      <w:color w:val="800080"/>
      <w:u w:val="single"/>
    </w:rPr>
  </w:style>
  <w:style w:type="character" w:styleId="CommentReference">
    <w:name w:val="annotation reference"/>
    <w:rsid w:val="00E60B8D"/>
    <w:rPr>
      <w:sz w:val="16"/>
      <w:szCs w:val="16"/>
    </w:rPr>
  </w:style>
  <w:style w:type="paragraph" w:styleId="CommentText">
    <w:name w:val="annotation text"/>
    <w:basedOn w:val="Normal"/>
    <w:link w:val="CommentTextChar"/>
    <w:rsid w:val="00E60B8D"/>
    <w:rPr>
      <w:sz w:val="20"/>
      <w:szCs w:val="20"/>
    </w:rPr>
  </w:style>
  <w:style w:type="character" w:customStyle="1" w:styleId="CommentTextChar">
    <w:name w:val="Comment Text Char"/>
    <w:link w:val="CommentText"/>
    <w:rsid w:val="00E60B8D"/>
    <w:rPr>
      <w:lang w:val="en-US" w:eastAsia="en-US"/>
    </w:rPr>
  </w:style>
  <w:style w:type="paragraph" w:styleId="CommentSubject">
    <w:name w:val="annotation subject"/>
    <w:basedOn w:val="CommentText"/>
    <w:next w:val="CommentText"/>
    <w:link w:val="CommentSubjectChar"/>
    <w:rsid w:val="00E60B8D"/>
    <w:rPr>
      <w:b/>
      <w:bCs/>
    </w:rPr>
  </w:style>
  <w:style w:type="character" w:customStyle="1" w:styleId="CommentSubjectChar">
    <w:name w:val="Comment Subject Char"/>
    <w:link w:val="CommentSubject"/>
    <w:rsid w:val="00E60B8D"/>
    <w:rPr>
      <w:b/>
      <w:bCs/>
      <w:lang w:val="en-US" w:eastAsia="en-US"/>
    </w:rPr>
  </w:style>
  <w:style w:type="character" w:customStyle="1" w:styleId="ListParagraphChar">
    <w:name w:val="List Paragraph Char"/>
    <w:link w:val="ListParagraph"/>
    <w:uiPriority w:val="34"/>
    <w:rsid w:val="00186402"/>
    <w:rPr>
      <w:sz w:val="24"/>
      <w:szCs w:val="24"/>
      <w:lang w:val="en-US" w:eastAsia="en-US"/>
    </w:rPr>
  </w:style>
  <w:style w:type="paragraph" w:styleId="Revision">
    <w:name w:val="Revision"/>
    <w:hidden/>
    <w:uiPriority w:val="99"/>
    <w:semiHidden/>
    <w:rsid w:val="00BF0419"/>
    <w:rPr>
      <w:sz w:val="24"/>
      <w:szCs w:val="24"/>
    </w:rPr>
  </w:style>
  <w:style w:type="character" w:customStyle="1" w:styleId="Heading1Char">
    <w:name w:val="Heading 1 Char"/>
    <w:link w:val="Heading1"/>
    <w:rsid w:val="00170E21"/>
    <w:rPr>
      <w:rFonts w:ascii="Calibri Light" w:eastAsia="Times New Roman" w:hAnsi="Calibri Light" w:cs="Times New Roman"/>
      <w:b/>
      <w:bCs/>
      <w:kern w:val="32"/>
      <w:sz w:val="32"/>
      <w:szCs w:val="32"/>
      <w:lang w:val="en-US" w:eastAsia="en-US"/>
    </w:rPr>
  </w:style>
  <w:style w:type="paragraph" w:styleId="TOCHeading">
    <w:name w:val="TOC Heading"/>
    <w:basedOn w:val="Heading1"/>
    <w:next w:val="Normal"/>
    <w:uiPriority w:val="39"/>
    <w:unhideWhenUsed/>
    <w:qFormat/>
    <w:rsid w:val="00170E21"/>
    <w:pPr>
      <w:keepLines/>
      <w:spacing w:after="0" w:line="259" w:lineRule="auto"/>
      <w:jc w:val="left"/>
      <w:outlineLvl w:val="9"/>
    </w:pPr>
    <w:rPr>
      <w:b w:val="0"/>
      <w:bCs w:val="0"/>
      <w:color w:val="2E74B5"/>
      <w:kern w:val="0"/>
    </w:rPr>
  </w:style>
  <w:style w:type="table" w:styleId="TableGrid">
    <w:name w:val="Table Grid"/>
    <w:basedOn w:val="TableNormal"/>
    <w:rsid w:val="00695F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2">
    <w:name w:val="Grid Table 4 Accent 2"/>
    <w:basedOn w:val="TableNormal"/>
    <w:uiPriority w:val="49"/>
    <w:rsid w:val="005E193B"/>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customStyle="1" w:styleId="Default">
    <w:name w:val="Default"/>
    <w:rsid w:val="00D4571C"/>
    <w:pPr>
      <w:autoSpaceDE w:val="0"/>
      <w:autoSpaceDN w:val="0"/>
      <w:adjustRightInd w:val="0"/>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016255"/>
    <w:rPr>
      <w:color w:val="605E5C"/>
      <w:shd w:val="clear" w:color="auto" w:fill="E1DFDD"/>
    </w:rPr>
  </w:style>
  <w:style w:type="character" w:styleId="UnresolvedMention">
    <w:name w:val="Unresolved Mention"/>
    <w:basedOn w:val="DefaultParagraphFont"/>
    <w:uiPriority w:val="99"/>
    <w:semiHidden/>
    <w:unhideWhenUsed/>
    <w:rsid w:val="008A52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703839">
      <w:bodyDiv w:val="1"/>
      <w:marLeft w:val="0"/>
      <w:marRight w:val="0"/>
      <w:marTop w:val="0"/>
      <w:marBottom w:val="0"/>
      <w:divBdr>
        <w:top w:val="none" w:sz="0" w:space="0" w:color="auto"/>
        <w:left w:val="none" w:sz="0" w:space="0" w:color="auto"/>
        <w:bottom w:val="none" w:sz="0" w:space="0" w:color="auto"/>
        <w:right w:val="none" w:sz="0" w:space="0" w:color="auto"/>
      </w:divBdr>
    </w:div>
    <w:div w:id="550924439">
      <w:bodyDiv w:val="1"/>
      <w:marLeft w:val="0"/>
      <w:marRight w:val="0"/>
      <w:marTop w:val="0"/>
      <w:marBottom w:val="0"/>
      <w:divBdr>
        <w:top w:val="none" w:sz="0" w:space="0" w:color="auto"/>
        <w:left w:val="none" w:sz="0" w:space="0" w:color="auto"/>
        <w:bottom w:val="none" w:sz="0" w:space="0" w:color="auto"/>
        <w:right w:val="none" w:sz="0" w:space="0" w:color="auto"/>
      </w:divBdr>
    </w:div>
    <w:div w:id="833029764">
      <w:bodyDiv w:val="1"/>
      <w:marLeft w:val="0"/>
      <w:marRight w:val="0"/>
      <w:marTop w:val="0"/>
      <w:marBottom w:val="0"/>
      <w:divBdr>
        <w:top w:val="none" w:sz="0" w:space="0" w:color="auto"/>
        <w:left w:val="none" w:sz="0" w:space="0" w:color="auto"/>
        <w:bottom w:val="none" w:sz="0" w:space="0" w:color="auto"/>
        <w:right w:val="none" w:sz="0" w:space="0" w:color="auto"/>
      </w:divBdr>
    </w:div>
    <w:div w:id="94943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mailto:GSC-RFPSubmissions@rescue.or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megan.arias@rescue.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ethicspoint.com"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GSC-RFPSubmissions@rescue.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mailto:Megan.Arias@rescue.or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TypeLookup xmlns="http://schemas.microsoft.com/sharepoint/v3" xsi:nil="true"/>
    <WorkspaceLookup xmlns="http://schemas.microsoft.com/sharepoint/v3"/>
    <RescueNetCategory xmlns="http://schemas.microsoft.com/sharepoint/v3">Procurement</RescueNetCategory>
    <GeographicCoverageLookup xmlns="http://schemas.microsoft.com/sharepoint/v3" xsi:nil="true"/>
    <LanguageLookup xmlns="http://schemas.microsoft.com/sharepoint/v3" xsi:nil="true"/>
    <Date_x0020_Published xmlns="de7ee7ca-26ca-49cc-9537-4188a29a6e27" xsi:nil="true"/>
    <TopicPageLookup xmlns="http://schemas.microsoft.com/sharepoint/v3">
      <Value>602</Value>
    </TopicPageLookup>
    <Subgroup xmlns="de7ee7ca-26ca-49cc-9537-4188a29a6e27">Procurement Manual 2016 Appendix - Templates and Forms</Subgroup>
    <Organization xmlns="http://schemas.microsoft.com/sharepoint/v3" xsi:nil="true"/>
    <DocumentDescription xmlns="http://schemas.microsoft.com/sharepoint/v3" xsi:nil="true"/>
    <DepartmentLookup xmlns="http://schemas.microsoft.com/sharepoint/v3" xsi:nil="true"/>
    <CopyrightInfo xmlns="http://schemas.microsoft.com/sharepoint/v3" xsi:nil="true"/>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RescueNet Document" ma:contentTypeID="0x010100D60DBA53A71448E28E10A8C682B5121B008CF7B9511FD3C240924DCF4DE5795496" ma:contentTypeVersion="16" ma:contentTypeDescription="RescueNet Document Content Type" ma:contentTypeScope="" ma:versionID="3728e06b0cd233cccf00a55610caa426">
  <xsd:schema xmlns:xsd="http://www.w3.org/2001/XMLSchema" xmlns:p="http://schemas.microsoft.com/office/2006/metadata/properties" xmlns:ns1="http://schemas.microsoft.com/sharepoint/v3" xmlns:ns2="de7ee7ca-26ca-49cc-9537-4188a29a6e27" targetNamespace="http://schemas.microsoft.com/office/2006/metadata/properties" ma:root="true" ma:fieldsID="f71484aba10ef5d4995cd7dd552b043d" ns1:_="" ns2:_="">
    <xsd:import namespace="http://schemas.microsoft.com/sharepoint/v3"/>
    <xsd:import namespace="de7ee7ca-26ca-49cc-9537-4188a29a6e27"/>
    <xsd:element name="properties">
      <xsd:complexType>
        <xsd:sequence>
          <xsd:element name="documentManagement">
            <xsd:complexType>
              <xsd:all>
                <xsd:element ref="ns1:DepartmentLookup" minOccurs="0"/>
                <xsd:element ref="ns1:LanguageLookup" minOccurs="0"/>
                <xsd:element ref="ns1:DocumentTypeLookup" minOccurs="0"/>
                <xsd:element ref="ns1:DocumentDescription" minOccurs="0"/>
                <xsd:element ref="ns1:GeographicCoverageLookup" minOccurs="0"/>
                <xsd:element ref="ns1:Organization" minOccurs="0"/>
                <xsd:element ref="ns2:Date_x0020_Published" minOccurs="0"/>
                <xsd:element ref="ns1:CopyrightInfo" minOccurs="0"/>
                <xsd:element ref="ns1:TopicPageLookup" minOccurs="0"/>
                <xsd:element ref="ns1:WorkspaceLookup" minOccurs="0"/>
                <xsd:element ref="ns1:RescueNetCategory" minOccurs="0"/>
                <xsd:element ref="ns2:Subgroup"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partmentLookup" ma:index="2" nillable="true" ma:displayName="Department" ma:list="aa11bf64-ae05-422e-b0f3-81466ecfe759" ma:internalName="DepartmentLookup" ma:readOnly="false" ma:showField="Title" ma:web="de7ee7ca-26ca-49cc-9537-4188a29a6e27">
      <xsd:simpleType>
        <xsd:restriction base="dms:Lookup"/>
      </xsd:simpleType>
    </xsd:element>
    <xsd:element name="LanguageLookup" ma:index="3" nillable="true" ma:displayName="Language" ma:list="a4490e2a-3438-41fb-934a-5ab0460e0543" ma:internalName="LanguageLookup" ma:readOnly="false" ma:showField="Title" ma:web="de7ee7ca-26ca-49cc-9537-4188a29a6e27">
      <xsd:simpleType>
        <xsd:restriction base="dms:Lookup"/>
      </xsd:simpleType>
    </xsd:element>
    <xsd:element name="DocumentTypeLookup" ma:index="4" nillable="true" ma:displayName="Document Type" ma:list="64e50660-2f46-4434-b5fe-4bffddd843e9" ma:internalName="DocumentTypeLookup" ma:showField="Title" ma:web="de7ee7ca-26ca-49cc-9537-4188a29a6e27">
      <xsd:simpleType>
        <xsd:restriction base="dms:Lookup"/>
      </xsd:simpleType>
    </xsd:element>
    <xsd:element name="DocumentDescription" ma:index="5" nillable="true" ma:displayName="Description" ma:default="" ma:internalName="DocumentDescription">
      <xsd:simpleType>
        <xsd:restriction base="dms:Note"/>
      </xsd:simpleType>
    </xsd:element>
    <xsd:element name="GeographicCoverageLookup" ma:index="6" nillable="true" ma:displayName="IRC Location" ma:list="6916aa85-de77-42a9-b916-db40791231f8" ma:internalName="GeographicCoverageLookup" ma:showField="Title" ma:web="de7ee7ca-26ca-49cc-9537-4188a29a6e27">
      <xsd:simpleType>
        <xsd:restriction base="dms:Lookup"/>
      </xsd:simpleType>
    </xsd:element>
    <xsd:element name="Organization" ma:index="7" nillable="true" ma:displayName="Organization" ma:default="" ma:internalName="Organization">
      <xsd:simpleType>
        <xsd:restriction base="dms:Text">
          <xsd:maxLength value="255"/>
        </xsd:restriction>
      </xsd:simpleType>
    </xsd:element>
    <xsd:element name="CopyrightInfo" ma:index="9" nillable="true" ma:displayName="Copyright Info" ma:internalName="CopyrightInfo">
      <xsd:simpleType>
        <xsd:restriction base="dms:Note"/>
      </xsd:simpleType>
    </xsd:element>
    <xsd:element name="TopicPageLookup" ma:index="10" nillable="true" ma:displayName="Topic Page" ma:description="This will make the document appear on the topic page if the topic page is configured." ma:list="4b01fa75-6d00-48b6-a4b2-40889219b784" ma:internalName="TopicPageLookup" ma:showField="Title" ma:web="de7ee7ca-26ca-49cc-9537-4188a29a6e27">
      <xsd:complexType>
        <xsd:complexContent>
          <xsd:extension base="dms:MultiChoiceLookup">
            <xsd:sequence>
              <xsd:element name="Value" type="dms:Lookup" maxOccurs="unbounded" minOccurs="0" nillable="true"/>
            </xsd:sequence>
          </xsd:extension>
        </xsd:complexContent>
      </xsd:complexType>
    </xsd:element>
    <xsd:element name="WorkspaceLookup" ma:index="11" nillable="true" ma:displayName="Workspace" ma:description="This will make the document appear on the workspace if the workspace is configured." ma:list="72b704c0-36a7-4358-aede-7d14f7f1ee85" ma:internalName="WorkspaceLookup" ma:showField="Title" ma:web="de7ee7ca-26ca-49cc-9537-4188a29a6e27">
      <xsd:complexType>
        <xsd:complexContent>
          <xsd:extension base="dms:MultiChoiceLookup">
            <xsd:sequence>
              <xsd:element name="Value" type="dms:Lookup" maxOccurs="unbounded" minOccurs="0" nillable="true"/>
            </xsd:sequence>
          </xsd:extension>
        </xsd:complexContent>
      </xsd:complexType>
    </xsd:element>
    <xsd:element name="RescueNetCategory" ma:index="12" nillable="true" ma:displayName="Group" ma:format="Dropdown" ma:internalName="RescueNetCategory">
      <xsd:simpleType>
        <xsd:union memberTypes="dms:Text">
          <xsd:simpleType>
            <xsd:restriction base="dms:Choice">
              <xsd:enumeration value="Asset &amp; Inventory Management"/>
              <xsd:enumeration value="Business Cards"/>
              <xsd:enumeration value="Car Service"/>
              <xsd:enumeration value="Comprehensive Courses"/>
              <xsd:enumeration value="Conferences"/>
              <xsd:enumeration value="Contractors"/>
              <xsd:enumeration value="Domestic Procurement"/>
              <xsd:enumeration value="Energy Generation Products"/>
              <xsd:enumeration value="Fleet Management"/>
              <xsd:enumeration value="Forms"/>
              <xsd:enumeration value="Housing"/>
              <xsd:enumeration value="HQ Policies and Procedures"/>
              <xsd:enumeration value="Import Regulations"/>
              <xsd:enumeration value="Introduction to GSC Procurement Services"/>
              <xsd:enumeration value="Inventory &amp; Donations"/>
              <xsd:enumeration value="IT Equipment"/>
              <xsd:enumeration value="Metrocards"/>
              <xsd:enumeration value="Mobile Devices"/>
              <xsd:enumeration value="Newsletters"/>
              <xsd:enumeration value="Org Chart"/>
              <xsd:enumeration value="Overview"/>
              <xsd:enumeration value="Pharmaceutical &amp; Medical Procurement"/>
              <xsd:enumeration value="Procurement &amp; Supplier Contracting"/>
              <xsd:enumeration value="Procurement"/>
              <xsd:enumeration value="Standard Specifications"/>
              <xsd:enumeration value="Templates"/>
              <xsd:enumeration value="Temp Agency Process &amp; Forms"/>
              <xsd:enumeration value="Training"/>
              <xsd:enumeration value="Travel"/>
              <xsd:enumeration value="Visas &amp; Immunizations"/>
            </xsd:restriction>
          </xsd:simpleType>
        </xsd:union>
      </xsd:simpleType>
    </xsd:element>
  </xsd:schema>
  <xsd:schema xmlns:xsd="http://www.w3.org/2001/XMLSchema" xmlns:dms="http://schemas.microsoft.com/office/2006/documentManagement/types" targetNamespace="de7ee7ca-26ca-49cc-9537-4188a29a6e27" elementFormDefault="qualified">
    <xsd:import namespace="http://schemas.microsoft.com/office/2006/documentManagement/types"/>
    <xsd:element name="Date_x0020_Published" ma:index="8" nillable="true" ma:displayName="Date Published" ma:default="" ma:format="DateOnly" ma:internalName="Date_x0020_Published" ma:readOnly="false">
      <xsd:simpleType>
        <xsd:restriction base="dms:DateTime"/>
      </xsd:simpleType>
    </xsd:element>
    <xsd:element name="Subgroup" ma:index="13" nillable="true" ma:displayName="Subgroup" ma:internalName="Subgroup">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Content Type" ma:readOnly="true"/>
        <xsd:element ref="dc:title" minOccurs="0" maxOccurs="1" ma:index="0" ma:displayName="Title"/>
        <xsd:element ref="dc:subject" minOccurs="0" maxOccurs="1"/>
        <xsd:element ref="dc:description" minOccurs="0" maxOccurs="1"/>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4F2A8D7-6A1F-4CF0-8ACA-E44D447E10EB}">
  <ds:schemaRefs>
    <ds:schemaRef ds:uri="http://schemas.microsoft.com/sharepoint/v3/contenttype/forms"/>
  </ds:schemaRefs>
</ds:datastoreItem>
</file>

<file path=customXml/itemProps2.xml><?xml version="1.0" encoding="utf-8"?>
<ds:datastoreItem xmlns:ds="http://schemas.openxmlformats.org/officeDocument/2006/customXml" ds:itemID="{B2447B9A-48C7-42A9-8558-50D035C961EC}">
  <ds:schemaRefs>
    <ds:schemaRef ds:uri="http://schemas.openxmlformats.org/officeDocument/2006/bibliography"/>
  </ds:schemaRefs>
</ds:datastoreItem>
</file>

<file path=customXml/itemProps3.xml><?xml version="1.0" encoding="utf-8"?>
<ds:datastoreItem xmlns:ds="http://schemas.openxmlformats.org/officeDocument/2006/customXml" ds:itemID="{FA589286-E317-45DA-B61D-FF896BDA0B47}">
  <ds:schemaRefs>
    <ds:schemaRef ds:uri="http://schemas.microsoft.com/office/2006/metadata/properties"/>
    <ds:schemaRef ds:uri="http://schemas.microsoft.com/office/infopath/2007/PartnerControls"/>
    <ds:schemaRef ds:uri="http://schemas.microsoft.com/sharepoint/v3"/>
    <ds:schemaRef ds:uri="de7ee7ca-26ca-49cc-9537-4188a29a6e27"/>
  </ds:schemaRefs>
</ds:datastoreItem>
</file>

<file path=customXml/itemProps4.xml><?xml version="1.0" encoding="utf-8"?>
<ds:datastoreItem xmlns:ds="http://schemas.openxmlformats.org/officeDocument/2006/customXml" ds:itemID="{23F99174-4EDA-4FDC-918F-24553B0EB133}">
  <ds:schemaRefs>
    <ds:schemaRef ds:uri="http://schemas.microsoft.com/office/2006/metadata/longProperties"/>
  </ds:schemaRefs>
</ds:datastoreItem>
</file>

<file path=customXml/itemProps5.xml><?xml version="1.0" encoding="utf-8"?>
<ds:datastoreItem xmlns:ds="http://schemas.openxmlformats.org/officeDocument/2006/customXml" ds:itemID="{7CFE1C45-5A43-471E-9C6C-581F49115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e7ee7ca-26ca-49cc-9537-4188a29a6e2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1806</Words>
  <Characters>11380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INVITATION FOR BIDS</vt:lpstr>
    </vt:vector>
  </TitlesOfParts>
  <Company>IRC</Company>
  <LinksUpToDate>false</LinksUpToDate>
  <CharactersWithSpaces>13160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FOR BIDS</dc:title>
  <dc:subject/>
  <dc:creator>IRCUser</dc:creator>
  <cp:keywords/>
  <cp:lastModifiedBy>Megan Arias</cp:lastModifiedBy>
  <cp:revision>20</cp:revision>
  <cp:lastPrinted>2019-12-02T16:11:00Z</cp:lastPrinted>
  <dcterms:created xsi:type="dcterms:W3CDTF">2025-11-12T23:11:00Z</dcterms:created>
  <dcterms:modified xsi:type="dcterms:W3CDTF">2025-11-21T20:09:00Z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87800.0000000000</vt:lpwstr>
  </property>
</Properties>
</file>